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BE9" w:rsidRDefault="00CD2932">
      <w:pPr>
        <w:snapToGrid w:val="0"/>
        <w:ind w:left="1701" w:hanging="1701"/>
        <w:jc w:val="left"/>
        <w:rPr>
          <w:rFonts w:ascii="Arial" w:hAnsi="Arial" w:cs="Arial"/>
          <w:b/>
          <w:bCs/>
          <w:kern w:val="0"/>
          <w:sz w:val="22"/>
          <w:szCs w:val="22"/>
        </w:rPr>
      </w:pPr>
      <w:bookmarkStart w:id="0" w:name="OLE_LINK2"/>
      <w:bookmarkStart w:id="1" w:name="OLE_LINK1"/>
      <w:bookmarkStart w:id="2" w:name="_Ref124671424"/>
      <w:bookmarkStart w:id="3" w:name="_Ref71620620"/>
      <w:bookmarkStart w:id="4" w:name="_Ref124589665"/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>3GPP TSG RAN WG1 #10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7-</w:t>
      </w:r>
      <w:r>
        <w:rPr>
          <w:rFonts w:ascii="Arial" w:hAnsi="Arial" w:cs="Arial"/>
          <w:b/>
          <w:bCs/>
          <w:kern w:val="0"/>
          <w:sz w:val="22"/>
          <w:szCs w:val="22"/>
        </w:rPr>
        <w:t>e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 xml:space="preserve">                                     </w:t>
      </w:r>
      <w:r>
        <w:rPr>
          <w:rFonts w:ascii="Arial" w:hAnsi="Arial" w:cs="Arial"/>
          <w:b/>
          <w:bCs/>
          <w:kern w:val="0"/>
          <w:sz w:val="22"/>
          <w:szCs w:val="22"/>
        </w:rPr>
        <w:t>R1-2111658</w:t>
      </w:r>
    </w:p>
    <w:p w:rsidR="00A51BE9" w:rsidRDefault="00CD2932">
      <w:pPr>
        <w:widowControl/>
        <w:tabs>
          <w:tab w:val="left" w:pos="1304"/>
          <w:tab w:val="left" w:pos="1701"/>
        </w:tabs>
        <w:snapToGrid w:val="0"/>
        <w:spacing w:after="160" w:line="259" w:lineRule="auto"/>
        <w:ind w:left="1701" w:hanging="1701"/>
        <w:jc w:val="left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>e-Meeting</w:t>
      </w:r>
      <w:proofErr w:type="gramEnd"/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Novem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ja-JP"/>
        </w:rPr>
        <w:t>ber 11</w:t>
      </w:r>
      <w:r>
        <w:rPr>
          <w:rFonts w:ascii="Arial" w:eastAsia="Calibri" w:hAnsi="Arial" w:cs="Arial"/>
          <w:b/>
          <w:bCs/>
          <w:kern w:val="0"/>
          <w:sz w:val="22"/>
          <w:szCs w:val="22"/>
          <w:vertAlign w:val="superscript"/>
          <w:lang w:eastAsia="ja-JP"/>
        </w:rPr>
        <w:t>th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-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ja-JP"/>
        </w:rPr>
        <w:t xml:space="preserve"> 19</w:t>
      </w:r>
      <w:r>
        <w:rPr>
          <w:rFonts w:ascii="Arial" w:eastAsia="Calibri" w:hAnsi="Arial" w:cs="Arial"/>
          <w:b/>
          <w:bCs/>
          <w:kern w:val="0"/>
          <w:sz w:val="22"/>
          <w:szCs w:val="22"/>
          <w:vertAlign w:val="superscript"/>
          <w:lang w:eastAsia="ja-JP"/>
        </w:rPr>
        <w:t>th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>, 202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1</w:t>
      </w:r>
    </w:p>
    <w:p w:rsidR="00A51BE9" w:rsidRDefault="00CD2932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</w:t>
      </w:r>
    </w:p>
    <w:p w:rsidR="00A51BE9" w:rsidRDefault="00CD2932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Remaining issues</w:t>
      </w:r>
      <w:r>
        <w:rPr>
          <w:rFonts w:ascii="Arial" w:hAnsi="Arial" w:cs="Arial"/>
          <w:b/>
          <w:sz w:val="22"/>
          <w:szCs w:val="22"/>
        </w:rPr>
        <w:t xml:space="preserve"> on timing relationship for NR-NTN</w:t>
      </w:r>
    </w:p>
    <w:p w:rsidR="00A51BE9" w:rsidRDefault="00CD2932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8.4.1</w:t>
      </w:r>
    </w:p>
    <w:p w:rsidR="00A51BE9" w:rsidRDefault="00CD2932">
      <w:pPr>
        <w:widowControl/>
        <w:pBdr>
          <w:bottom w:val="single" w:sz="6" w:space="1" w:color="auto"/>
        </w:pBdr>
        <w:snapToGrid w:val="0"/>
        <w:spacing w:after="160" w:line="259" w:lineRule="auto"/>
        <w:jc w:val="left"/>
        <w:rPr>
          <w:rFonts w:ascii="Arial" w:hAnsi="Arial"/>
          <w:b/>
          <w:kern w:val="0"/>
          <w:sz w:val="22"/>
          <w:szCs w:val="22"/>
        </w:rPr>
      </w:pPr>
      <w:r>
        <w:rPr>
          <w:rFonts w:ascii="Arial" w:hAnsi="Arial"/>
          <w:b/>
          <w:kern w:val="0"/>
          <w:sz w:val="22"/>
          <w:szCs w:val="22"/>
        </w:rPr>
        <w:t>Document for:   Discussion</w:t>
      </w:r>
      <w:bookmarkEnd w:id="0"/>
      <w:bookmarkEnd w:id="1"/>
    </w:p>
    <w:p w:rsidR="00A51BE9" w:rsidRDefault="00CD2932">
      <w:pPr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pacing w:after="120"/>
        <w:ind w:left="432"/>
        <w:outlineLvl w:val="0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</w:rPr>
        <w:t>Introduction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i/>
          <w:iCs/>
          <w:kern w:val="0"/>
          <w:sz w:val="20"/>
          <w:szCs w:val="20"/>
          <w:highlight w:val="green"/>
        </w:rPr>
      </w:pPr>
      <w:r>
        <w:rPr>
          <w:sz w:val="20"/>
          <w:szCs w:val="20"/>
        </w:rPr>
        <w:t>In RAN</w:t>
      </w: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>#</w:t>
      </w:r>
      <w:r>
        <w:rPr>
          <w:rFonts w:hint="eastAsia"/>
          <w:sz w:val="20"/>
          <w:szCs w:val="20"/>
        </w:rPr>
        <w:t>106b-e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the following </w:t>
      </w:r>
      <w:r>
        <w:rPr>
          <w:sz w:val="20"/>
          <w:szCs w:val="20"/>
        </w:rPr>
        <w:t>agreements</w:t>
      </w:r>
      <w:r>
        <w:rPr>
          <w:rFonts w:hint="eastAsia"/>
          <w:sz w:val="20"/>
          <w:szCs w:val="20"/>
        </w:rPr>
        <w:t xml:space="preserve"> were </w:t>
      </w:r>
      <w:bookmarkStart w:id="5" w:name="_Hlk49429056"/>
      <w:r>
        <w:rPr>
          <w:rFonts w:hint="eastAsia"/>
          <w:sz w:val="20"/>
          <w:szCs w:val="20"/>
        </w:rPr>
        <w:t>achieved</w:t>
      </w:r>
      <w:r>
        <w:rPr>
          <w:sz w:val="20"/>
          <w:szCs w:val="20"/>
        </w:rPr>
        <w:t xml:space="preserve"> as potential enhancement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 xml:space="preserve"> for NR-NTN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_Ref54074159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:</w:t>
      </w:r>
    </w:p>
    <w:bookmarkEnd w:id="5"/>
    <w:p w:rsidR="00A51BE9" w:rsidRDefault="00CD2932">
      <w:pPr>
        <w:widowControl/>
        <w:adjustRightInd w:val="0"/>
        <w:snapToGrid w:val="0"/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highlight w:val="green"/>
          <w:lang w:val="en-GB" w:eastAsia="en-US"/>
        </w:rPr>
        <w:t>Agreement:</w:t>
      </w:r>
    </w:p>
    <w:p w:rsidR="00A51BE9" w:rsidRDefault="00CD2932">
      <w:pPr>
        <w:widowControl/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>Signalling one value for cell-specific K_offset is supported.</w:t>
      </w:r>
    </w:p>
    <w:p w:rsidR="00A51BE9" w:rsidRDefault="00CD2932">
      <w:pPr>
        <w:widowControl/>
        <w:adjustRightInd w:val="0"/>
        <w:snapToGrid w:val="0"/>
        <w:spacing w:beforeLines="50" w:before="156"/>
        <w:jc w:val="left"/>
        <w:rPr>
          <w:rFonts w:eastAsia="Batang"/>
          <w:kern w:val="0"/>
          <w:sz w:val="18"/>
          <w:szCs w:val="20"/>
          <w:highlight w:val="green"/>
          <w:lang w:val="en-GB" w:eastAsia="en-US"/>
        </w:rPr>
      </w:pPr>
      <w:r>
        <w:rPr>
          <w:rFonts w:eastAsia="Batang"/>
          <w:kern w:val="0"/>
          <w:sz w:val="18"/>
          <w:szCs w:val="20"/>
          <w:highlight w:val="green"/>
          <w:lang w:val="en-GB" w:eastAsia="en-US"/>
        </w:rPr>
        <w:t>Agreement:</w:t>
      </w:r>
    </w:p>
    <w:p w:rsidR="00A51BE9" w:rsidRDefault="00CD2932">
      <w:pPr>
        <w:widowControl/>
        <w:numPr>
          <w:ilvl w:val="0"/>
          <w:numId w:val="5"/>
        </w:numPr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>F</w:t>
      </w:r>
      <w:r>
        <w:rPr>
          <w:rFonts w:eastAsia="Batang"/>
          <w:kern w:val="0"/>
          <w:sz w:val="18"/>
          <w:szCs w:val="20"/>
          <w:lang w:val="en-GB" w:eastAsia="en-US"/>
        </w:rPr>
        <w:t>or the reference subcarrier spacing value for the unit of K_offset in FR1, a value of 15 kHz is used.</w:t>
      </w:r>
    </w:p>
    <w:p w:rsidR="00A51BE9" w:rsidRDefault="00CD2932">
      <w:pPr>
        <w:widowControl/>
        <w:numPr>
          <w:ilvl w:val="0"/>
          <w:numId w:val="5"/>
        </w:numPr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>FFS: FR2</w:t>
      </w:r>
    </w:p>
    <w:p w:rsidR="00A51BE9" w:rsidRDefault="00CD2932">
      <w:pPr>
        <w:widowControl/>
        <w:adjustRightInd w:val="0"/>
        <w:snapToGrid w:val="0"/>
        <w:spacing w:beforeLines="50" w:before="156"/>
        <w:jc w:val="left"/>
        <w:rPr>
          <w:rFonts w:eastAsia="Batang"/>
          <w:kern w:val="0"/>
          <w:sz w:val="18"/>
          <w:szCs w:val="20"/>
          <w:highlight w:val="green"/>
          <w:lang w:val="en-GB" w:eastAsia="en-US"/>
        </w:rPr>
      </w:pPr>
      <w:r>
        <w:rPr>
          <w:rFonts w:eastAsia="Batang"/>
          <w:kern w:val="0"/>
          <w:sz w:val="18"/>
          <w:szCs w:val="20"/>
          <w:highlight w:val="green"/>
          <w:lang w:val="en-GB" w:eastAsia="en-US"/>
        </w:rPr>
        <w:t>Agreement:</w:t>
      </w:r>
    </w:p>
    <w:p w:rsidR="00A51BE9" w:rsidRDefault="00CD2932">
      <w:pPr>
        <w:widowControl/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>The granularity of the reported TA is slot.</w:t>
      </w:r>
    </w:p>
    <w:p w:rsidR="00A51BE9" w:rsidRDefault="00CD2932">
      <w:pPr>
        <w:widowControl/>
        <w:numPr>
          <w:ilvl w:val="0"/>
          <w:numId w:val="6"/>
        </w:numPr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>FFS how to round TA value to slot level granularity</w:t>
      </w:r>
    </w:p>
    <w:p w:rsidR="00A51BE9" w:rsidRDefault="00CD2932">
      <w:pPr>
        <w:widowControl/>
        <w:adjustRightInd w:val="0"/>
        <w:snapToGrid w:val="0"/>
        <w:spacing w:beforeLines="50" w:before="156"/>
        <w:jc w:val="left"/>
        <w:rPr>
          <w:rFonts w:eastAsia="Batang"/>
          <w:kern w:val="0"/>
          <w:sz w:val="18"/>
          <w:szCs w:val="20"/>
          <w:highlight w:val="green"/>
          <w:lang w:val="en-GB" w:eastAsia="en-US"/>
        </w:rPr>
      </w:pPr>
      <w:r>
        <w:rPr>
          <w:rFonts w:eastAsia="Batang"/>
          <w:kern w:val="0"/>
          <w:sz w:val="18"/>
          <w:szCs w:val="20"/>
          <w:highlight w:val="green"/>
          <w:lang w:val="en-GB" w:eastAsia="en-US"/>
        </w:rPr>
        <w:t>Agreement:</w:t>
      </w:r>
    </w:p>
    <w:p w:rsidR="00A51BE9" w:rsidRDefault="00CD2932">
      <w:pPr>
        <w:widowControl/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 xml:space="preserve">For the reference </w:t>
      </w:r>
      <w:r>
        <w:rPr>
          <w:rFonts w:eastAsia="Batang"/>
          <w:kern w:val="0"/>
          <w:sz w:val="18"/>
          <w:szCs w:val="20"/>
          <w:lang w:val="en-GB" w:eastAsia="en-US"/>
        </w:rPr>
        <w:t>subcarrier spacing value for the unit of K_mac in FR1, a value of 15 kHz is used.</w:t>
      </w:r>
    </w:p>
    <w:p w:rsidR="00A51BE9" w:rsidRDefault="00CD2932">
      <w:pPr>
        <w:widowControl/>
        <w:numPr>
          <w:ilvl w:val="0"/>
          <w:numId w:val="6"/>
        </w:numPr>
        <w:jc w:val="left"/>
        <w:rPr>
          <w:rFonts w:eastAsia="Batang"/>
          <w:i/>
          <w:iCs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>FFS: FR2</w:t>
      </w:r>
    </w:p>
    <w:p w:rsidR="00A51BE9" w:rsidRDefault="00CD2932">
      <w:pPr>
        <w:widowControl/>
        <w:adjustRightInd w:val="0"/>
        <w:snapToGrid w:val="0"/>
        <w:spacing w:beforeLines="50" w:before="156"/>
        <w:jc w:val="left"/>
        <w:rPr>
          <w:rFonts w:eastAsia="Batang"/>
          <w:kern w:val="0"/>
          <w:sz w:val="18"/>
          <w:szCs w:val="20"/>
          <w:highlight w:val="green"/>
          <w:lang w:val="en-GB" w:eastAsia="en-US"/>
        </w:rPr>
      </w:pPr>
      <w:r>
        <w:rPr>
          <w:rFonts w:eastAsia="Batang"/>
          <w:kern w:val="0"/>
          <w:sz w:val="18"/>
          <w:szCs w:val="20"/>
          <w:highlight w:val="green"/>
          <w:lang w:val="en-GB" w:eastAsia="en-US"/>
        </w:rPr>
        <w:t>Agreement:</w:t>
      </w:r>
    </w:p>
    <w:p w:rsidR="00A51BE9" w:rsidRDefault="00CD2932">
      <w:pPr>
        <w:widowControl/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>For defining value range(s) of K_offset, down-select one option from below: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8"/>
        <w:gridCol w:w="2650"/>
        <w:gridCol w:w="2628"/>
      </w:tblGrid>
      <w:tr w:rsidR="00A51BE9">
        <w:tc>
          <w:tcPr>
            <w:tcW w:w="3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Option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Value range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Step size</w:t>
            </w:r>
          </w:p>
        </w:tc>
      </w:tr>
      <w:tr w:rsidR="00A51BE9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 xml:space="preserve">Option 1: One value range of K_offset covering </w:t>
            </w: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all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[0] – [542] ms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Same as the unit of K_offset</w:t>
            </w:r>
          </w:p>
        </w:tc>
      </w:tr>
      <w:tr w:rsidR="00A51BE9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Option 2: Different value ranges of K_offset for different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LEO: [0] – [49] ms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MEO: [93] – [395] ms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GEO: [477] – [542] ms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FFS: ATG and HAPS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FFS: How to determine the scenarios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 xml:space="preserve">Same as </w:t>
            </w: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the unit of K_offset</w:t>
            </w:r>
          </w:p>
        </w:tc>
      </w:tr>
      <w:tr w:rsidR="00A51BE9">
        <w:tc>
          <w:tcPr>
            <w:tcW w:w="9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Note: If deemed necessary, numbers in bracket can be further updated at RAN1#107-e.</w:t>
            </w:r>
          </w:p>
        </w:tc>
      </w:tr>
    </w:tbl>
    <w:p w:rsidR="00A51BE9" w:rsidRDefault="00CD2932">
      <w:pPr>
        <w:widowControl/>
        <w:adjustRightInd w:val="0"/>
        <w:snapToGrid w:val="0"/>
        <w:spacing w:beforeLines="50" w:before="156"/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highlight w:val="green"/>
          <w:lang w:val="en-GB" w:eastAsia="en-US"/>
        </w:rPr>
        <w:t>Agreement:</w:t>
      </w:r>
    </w:p>
    <w:p w:rsidR="00A51BE9" w:rsidRDefault="00CD2932">
      <w:pPr>
        <w:widowControl/>
        <w:jc w:val="left"/>
        <w:rPr>
          <w:rFonts w:eastAsia="Batang"/>
          <w:kern w:val="0"/>
          <w:sz w:val="18"/>
          <w:szCs w:val="20"/>
          <w:lang w:val="en-GB" w:eastAsia="en-US"/>
        </w:rPr>
      </w:pPr>
      <w:r>
        <w:rPr>
          <w:rFonts w:eastAsia="Batang"/>
          <w:kern w:val="0"/>
          <w:sz w:val="18"/>
          <w:szCs w:val="20"/>
          <w:lang w:val="en-GB" w:eastAsia="en-US"/>
        </w:rPr>
        <w:t>For defining value range(s) of K_mac, down-select one option from below: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2659"/>
        <w:gridCol w:w="2610"/>
      </w:tblGrid>
      <w:tr w:rsidR="00A51BE9">
        <w:tc>
          <w:tcPr>
            <w:tcW w:w="3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Option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Value range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Step size</w:t>
            </w:r>
          </w:p>
        </w:tc>
      </w:tr>
      <w:tr w:rsidR="00A51BE9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 xml:space="preserve">Option 1: One value range of K_mac </w:t>
            </w: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covering all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[1] – [271] ms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Same as the unit of K_mac</w:t>
            </w:r>
          </w:p>
        </w:tc>
      </w:tr>
      <w:tr w:rsidR="00A51BE9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Option 2: Different value ranges of K_mac for different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LEO: [1] – [25] ms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MEO: [1] – [198] ms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GEO: [1] – [271] ms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FFS: ATG and HAPS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lastRenderedPageBreak/>
              <w:t>FFS: How to determine the scenarios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lastRenderedPageBreak/>
              <w:t xml:space="preserve">Same as </w:t>
            </w: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the unit of K_mac</w:t>
            </w:r>
          </w:p>
        </w:tc>
      </w:tr>
      <w:tr w:rsidR="00A51BE9">
        <w:tc>
          <w:tcPr>
            <w:tcW w:w="9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Note 1: If deemed necessary, numbers in bracket can be further updated at RAN1#107-e.</w:t>
            </w:r>
          </w:p>
          <w:p w:rsidR="00A51BE9" w:rsidRDefault="00CD2932">
            <w:pPr>
              <w:widowControl/>
              <w:jc w:val="left"/>
              <w:rPr>
                <w:rFonts w:eastAsia="Batang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kern w:val="0"/>
                <w:sz w:val="18"/>
                <w:szCs w:val="20"/>
                <w:lang w:val="en-GB" w:eastAsia="en-US"/>
              </w:rPr>
              <w:t>Note 2: Note that it was agreed already that when UE is not provided by network with a K_mac value, UE assumes K_mac = 0.</w:t>
            </w:r>
          </w:p>
        </w:tc>
      </w:tr>
    </w:tbl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sz w:val="20"/>
          <w:szCs w:val="20"/>
        </w:rPr>
        <w:t xml:space="preserve">In this contribution, </w:t>
      </w:r>
      <w:r>
        <w:rPr>
          <w:rFonts w:hint="eastAsia"/>
          <w:sz w:val="20"/>
          <w:szCs w:val="20"/>
        </w:rPr>
        <w:t xml:space="preserve">remaining issues on </w:t>
      </w:r>
      <w:r>
        <w:rPr>
          <w:sz w:val="20"/>
          <w:szCs w:val="20"/>
        </w:rPr>
        <w:t>timing relationship are discussed</w:t>
      </w:r>
      <w:r>
        <w:rPr>
          <w:rFonts w:hint="eastAsia"/>
          <w:sz w:val="20"/>
          <w:szCs w:val="20"/>
        </w:rPr>
        <w:t xml:space="preserve"> such as unit,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value range of K_offset, and indication of K_mac etc</w:t>
      </w:r>
      <w:r>
        <w:rPr>
          <w:sz w:val="20"/>
          <w:szCs w:val="20"/>
        </w:rPr>
        <w:t>.</w:t>
      </w:r>
    </w:p>
    <w:p w:rsidR="00A51BE9" w:rsidRDefault="00CD2932">
      <w:pPr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pacing w:after="120"/>
        <w:ind w:left="432"/>
        <w:outlineLvl w:val="0"/>
        <w:rPr>
          <w:b/>
          <w:bCs/>
          <w:sz w:val="28"/>
          <w:szCs w:val="28"/>
          <w:lang w:val="en-GB"/>
        </w:rPr>
      </w:pPr>
      <w:r>
        <w:rPr>
          <w:rFonts w:hint="eastAsia"/>
          <w:b/>
          <w:bCs/>
          <w:sz w:val="28"/>
          <w:szCs w:val="28"/>
        </w:rPr>
        <w:t xml:space="preserve">Signalling of </w:t>
      </w:r>
      <w:r>
        <w:rPr>
          <w:rFonts w:hint="eastAsia"/>
          <w:b/>
          <w:bCs/>
          <w:sz w:val="28"/>
          <w:szCs w:val="28"/>
          <w:lang w:val="en-GB"/>
        </w:rPr>
        <w:t>K</w:t>
      </w:r>
      <w:r>
        <w:rPr>
          <w:rFonts w:hint="eastAsia"/>
          <w:b/>
          <w:bCs/>
          <w:sz w:val="28"/>
          <w:szCs w:val="28"/>
        </w:rPr>
        <w:t>_</w:t>
      </w:r>
      <w:r>
        <w:rPr>
          <w:rFonts w:hint="eastAsia"/>
          <w:b/>
          <w:bCs/>
          <w:sz w:val="28"/>
          <w:szCs w:val="28"/>
          <w:lang w:val="en-GB"/>
        </w:rPr>
        <w:t xml:space="preserve">offset </w:t>
      </w:r>
    </w:p>
    <w:p w:rsidR="00A51BE9" w:rsidRDefault="00CD2932">
      <w:pPr>
        <w:keepNext/>
        <w:keepLines/>
        <w:outlineLvl w:val="1"/>
        <w:rPr>
          <w:sz w:val="20"/>
          <w:szCs w:val="20"/>
          <w:lang w:val="en-GB"/>
        </w:rPr>
      </w:pPr>
      <w:r>
        <w:rPr>
          <w:rFonts w:ascii="Arial" w:eastAsia="Arial Unicode MS" w:hAnsi="Arial" w:hint="eastAsia"/>
          <w:sz w:val="24"/>
        </w:rPr>
        <w:t>2</w:t>
      </w:r>
      <w:r>
        <w:rPr>
          <w:rFonts w:ascii="Arial" w:eastAsia="Arial Unicode MS" w:hAnsi="Arial"/>
          <w:sz w:val="24"/>
        </w:rPr>
        <w:t>.</w:t>
      </w:r>
      <w:r>
        <w:rPr>
          <w:rFonts w:ascii="Arial" w:eastAsia="Arial Unicode MS" w:hAnsi="Arial" w:hint="eastAsia"/>
          <w:sz w:val="24"/>
        </w:rPr>
        <w:t>1</w:t>
      </w:r>
      <w:r>
        <w:rPr>
          <w:rFonts w:ascii="Arial" w:eastAsia="Arial Unicode MS" w:hAnsi="Arial"/>
          <w:sz w:val="24"/>
        </w:rPr>
        <w:t xml:space="preserve"> </w:t>
      </w:r>
      <w:r>
        <w:rPr>
          <w:rFonts w:ascii="Arial" w:eastAsia="Arial Unicode MS" w:hAnsi="Arial" w:hint="eastAsia"/>
          <w:sz w:val="24"/>
        </w:rPr>
        <w:t>U</w:t>
      </w:r>
      <w:r>
        <w:rPr>
          <w:rFonts w:ascii="Arial" w:eastAsia="Arial Unicode MS" w:hAnsi="Arial" w:hint="eastAsia"/>
          <w:sz w:val="24"/>
          <w:lang w:val="en-GB"/>
        </w:rPr>
        <w:t>nit and value range</w:t>
      </w:r>
    </w:p>
    <w:p w:rsidR="00A51BE9" w:rsidRDefault="00CD2932">
      <w:pPr>
        <w:numPr>
          <w:ilvl w:val="0"/>
          <w:numId w:val="7"/>
        </w:numPr>
        <w:adjustRightInd w:val="0"/>
        <w:snapToGrid w:val="0"/>
        <w:spacing w:beforeLines="50" w:before="156" w:afterLines="50" w:after="156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Unit and value range for FR1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For FR1, the, the unit of K_offset has been agreed as nu</w:t>
      </w:r>
      <w:r>
        <w:rPr>
          <w:rFonts w:hint="eastAsia"/>
          <w:sz w:val="20"/>
          <w:szCs w:val="20"/>
        </w:rPr>
        <w:t xml:space="preserve">mber of slots with the </w:t>
      </w:r>
      <w:bookmarkStart w:id="6" w:name="_GoBack"/>
      <w:bookmarkEnd w:id="6"/>
      <w:r>
        <w:rPr>
          <w:rFonts w:hint="eastAsia"/>
          <w:sz w:val="20"/>
          <w:szCs w:val="20"/>
          <w:lang w:val="en-GB" w:eastAsia="en-US"/>
        </w:rPr>
        <w:t xml:space="preserve">reference subcarrier spacing value as 15 KHz. </w:t>
      </w:r>
      <w:r>
        <w:rPr>
          <w:sz w:val="20"/>
          <w:szCs w:val="20"/>
          <w:lang w:val="en-GB" w:eastAsia="en-US"/>
        </w:rPr>
        <w:t>A</w:t>
      </w:r>
      <w:r>
        <w:rPr>
          <w:sz w:val="20"/>
          <w:szCs w:val="20"/>
          <w:lang w:val="en-GB"/>
        </w:rPr>
        <w:t xml:space="preserve">nd two options for the value range definition </w:t>
      </w:r>
      <w:r>
        <w:rPr>
          <w:sz w:val="20"/>
          <w:szCs w:val="20"/>
          <w:lang w:val="en-GB" w:eastAsia="en-US"/>
        </w:rPr>
        <w:t xml:space="preserve">has also </w:t>
      </w:r>
      <w:r>
        <w:rPr>
          <w:rFonts w:hint="eastAsia"/>
          <w:sz w:val="20"/>
          <w:szCs w:val="20"/>
        </w:rPr>
        <w:t>been</w:t>
      </w:r>
      <w:r>
        <w:rPr>
          <w:rFonts w:hint="eastAsia"/>
          <w:sz w:val="20"/>
          <w:szCs w:val="20"/>
          <w:lang w:val="en-GB" w:eastAsia="en-US"/>
        </w:rPr>
        <w:t xml:space="preserve"> agreed as shown above.</w:t>
      </w:r>
      <w:r>
        <w:rPr>
          <w:sz w:val="20"/>
          <w:szCs w:val="20"/>
          <w:lang w:val="en-GB" w:eastAsia="en-US"/>
        </w:rPr>
        <w:t xml:space="preserve"> </w:t>
      </w:r>
      <w:r>
        <w:rPr>
          <w:sz w:val="20"/>
          <w:szCs w:val="20"/>
        </w:rPr>
        <w:t xml:space="preserve">Regarding these two options for value range definition, for Option-2, based on the value </w:t>
      </w:r>
      <w:r>
        <w:rPr>
          <w:rFonts w:hint="eastAsia"/>
          <w:sz w:val="20"/>
          <w:szCs w:val="20"/>
        </w:rPr>
        <w:t xml:space="preserve">shown in </w:t>
      </w: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REF _Ref29612 \h </w:instrText>
      </w:r>
      <w:r>
        <w:rPr>
          <w:rFonts w:hint="eastAsia"/>
          <w:sz w:val="20"/>
          <w:szCs w:val="20"/>
        </w:rPr>
      </w:r>
      <w:r>
        <w:rPr>
          <w:rFonts w:hint="eastAsia"/>
          <w:sz w:val="20"/>
          <w:szCs w:val="20"/>
        </w:rPr>
        <w:fldChar w:fldCharType="separate"/>
      </w:r>
      <w:r>
        <w:rPr>
          <w:sz w:val="20"/>
          <w:szCs w:val="20"/>
        </w:rPr>
        <w:t>Table 1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 xml:space="preserve">it can be found that </w:t>
      </w:r>
      <w:r>
        <w:rPr>
          <w:rFonts w:hint="eastAsia"/>
          <w:sz w:val="20"/>
          <w:szCs w:val="20"/>
        </w:rPr>
        <w:t xml:space="preserve">6 bits, 9 bits, 10 bits </w:t>
      </w:r>
      <w:r>
        <w:rPr>
          <w:sz w:val="20"/>
          <w:szCs w:val="20"/>
        </w:rPr>
        <w:t>will be</w:t>
      </w:r>
      <w:r>
        <w:rPr>
          <w:rFonts w:hint="eastAsia"/>
          <w:sz w:val="20"/>
          <w:szCs w:val="20"/>
        </w:rPr>
        <w:t xml:space="preserve"> used to represent the value of K_offset signalled in LEO, MEO, GEO scenarios respectively. </w:t>
      </w:r>
      <w:r>
        <w:rPr>
          <w:sz w:val="20"/>
          <w:szCs w:val="20"/>
        </w:rPr>
        <w:t>Although som</w:t>
      </w:r>
      <w:r>
        <w:rPr>
          <w:sz w:val="20"/>
          <w:szCs w:val="20"/>
        </w:rPr>
        <w:t xml:space="preserve">e bits may be saved for indication, in Option-2, it should be assumed that </w:t>
      </w:r>
      <w:r>
        <w:rPr>
          <w:rFonts w:hint="eastAsia"/>
          <w:sz w:val="20"/>
          <w:szCs w:val="20"/>
        </w:rPr>
        <w:t xml:space="preserve">the </w:t>
      </w:r>
      <w:r>
        <w:rPr>
          <w:sz w:val="20"/>
          <w:szCs w:val="20"/>
        </w:rPr>
        <w:t xml:space="preserve">corresponding </w:t>
      </w:r>
      <w:r>
        <w:rPr>
          <w:rFonts w:hint="eastAsia"/>
          <w:sz w:val="20"/>
          <w:szCs w:val="20"/>
        </w:rPr>
        <w:t xml:space="preserve">scenario </w:t>
      </w:r>
      <w:r>
        <w:rPr>
          <w:sz w:val="20"/>
          <w:szCs w:val="20"/>
        </w:rPr>
        <w:t xml:space="preserve">will be </w:t>
      </w:r>
      <w:r>
        <w:rPr>
          <w:rFonts w:hint="eastAsia"/>
          <w:sz w:val="20"/>
          <w:szCs w:val="20"/>
        </w:rPr>
        <w:t xml:space="preserve">known for the UE before receiving the SIB for K_offset. For example, the MIB may include e.g., 2 bits to indicate the scenarios, which may have a </w:t>
      </w:r>
      <w:r>
        <w:rPr>
          <w:rFonts w:hint="eastAsia"/>
          <w:sz w:val="20"/>
          <w:szCs w:val="20"/>
        </w:rPr>
        <w:t xml:space="preserve">lot of impact to the specification for RAN 1 as well as RAN 2. Moreover, </w:t>
      </w:r>
      <w:r>
        <w:rPr>
          <w:sz w:val="20"/>
          <w:szCs w:val="20"/>
        </w:rPr>
        <w:t xml:space="preserve">with consideration on these two bits, </w:t>
      </w:r>
      <w:r>
        <w:rPr>
          <w:rFonts w:hint="eastAsia"/>
          <w:sz w:val="20"/>
          <w:szCs w:val="20"/>
        </w:rPr>
        <w:t>none benefit of signalling overhead can be foreseen at all</w:t>
      </w:r>
      <w:r>
        <w:rPr>
          <w:sz w:val="20"/>
          <w:szCs w:val="20"/>
        </w:rPr>
        <w:t xml:space="preserve"> for this option. Then, </w:t>
      </w:r>
      <w:r>
        <w:rPr>
          <w:rFonts w:hint="eastAsia"/>
          <w:sz w:val="20"/>
          <w:szCs w:val="20"/>
        </w:rPr>
        <w:t>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fairly simple to</w:t>
      </w:r>
      <w:r>
        <w:rPr>
          <w:sz w:val="20"/>
          <w:szCs w:val="20"/>
        </w:rPr>
        <w:t xml:space="preserve"> take Option-1 with</w:t>
      </w:r>
      <w:r>
        <w:rPr>
          <w:rFonts w:hint="eastAsia"/>
          <w:sz w:val="20"/>
          <w:szCs w:val="20"/>
        </w:rPr>
        <w:t xml:space="preserve"> one value range, e.g.,</w:t>
      </w:r>
      <w:r>
        <w:rPr>
          <w:rFonts w:hint="eastAsia"/>
          <w:sz w:val="20"/>
          <w:szCs w:val="20"/>
        </w:rPr>
        <w:t xml:space="preserve"> (0-542) </w:t>
      </w:r>
      <w:r>
        <w:rPr>
          <w:sz w:val="20"/>
          <w:szCs w:val="20"/>
        </w:rPr>
        <w:t xml:space="preserve">for </w:t>
      </w:r>
      <w:r>
        <w:rPr>
          <w:rFonts w:hint="eastAsia"/>
          <w:sz w:val="20"/>
          <w:szCs w:val="20"/>
        </w:rPr>
        <w:t>all scenarios. And in this regard, only 10 bits in SIB is workable. Moreover, 10 bits can actually indicate a larger value range as (0 - 1023), which can ensure available K_offset to be configured for flexible deployments with different config</w:t>
      </w:r>
      <w:r>
        <w:rPr>
          <w:rFonts w:hint="eastAsia"/>
          <w:sz w:val="20"/>
          <w:szCs w:val="20"/>
        </w:rPr>
        <w:t xml:space="preserve">urations of minimum elevations, altitudes. Meanwhile, other values can be reserved for potential evolution without addition signalling overhead. </w:t>
      </w:r>
    </w:p>
    <w:p w:rsidR="00A51BE9" w:rsidRDefault="00CD2932">
      <w:pPr>
        <w:pStyle w:val="a3"/>
        <w:adjustRightInd w:val="0"/>
        <w:snapToGrid w:val="0"/>
        <w:spacing w:beforeLines="50" w:before="156" w:afterLines="50" w:after="156"/>
        <w:rPr>
          <w:rFonts w:ascii="Times New Roman" w:hAnsi="Times New Roman" w:cs="Times New Roman"/>
        </w:rPr>
      </w:pPr>
      <w:bookmarkStart w:id="7" w:name="_Ref17075"/>
      <w:bookmarkStart w:id="8" w:name="_Ref29612"/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Value range </w:t>
      </w:r>
      <w:bookmarkEnd w:id="7"/>
      <w:r>
        <w:rPr>
          <w:rFonts w:ascii="Times New Roman" w:hAnsi="Times New Roman" w:cs="Times New Roman" w:hint="eastAsia"/>
        </w:rPr>
        <w:t>of K_offset for FR1</w:t>
      </w:r>
      <w:bookmarkEnd w:id="8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2171"/>
        <w:gridCol w:w="1822"/>
      </w:tblGrid>
      <w:tr w:rsidR="00A51BE9">
        <w:trPr>
          <w:trHeight w:val="245"/>
          <w:jc w:val="center"/>
        </w:trPr>
        <w:tc>
          <w:tcPr>
            <w:tcW w:w="0" w:type="auto"/>
            <w:vAlign w:val="center"/>
          </w:tcPr>
          <w:p w:rsidR="00A51BE9" w:rsidRDefault="00A51BE9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Alternative value ranges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Signalling overhead</w:t>
            </w:r>
          </w:p>
        </w:tc>
      </w:tr>
      <w:tr w:rsidR="00A51BE9">
        <w:trPr>
          <w:trHeight w:val="245"/>
          <w:jc w:val="center"/>
        </w:trPr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LEO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(0 </w:t>
            </w:r>
            <w:r>
              <w:rPr>
                <w:rFonts w:hint="eastAsia"/>
                <w:sz w:val="20"/>
                <w:szCs w:val="20"/>
              </w:rPr>
              <w:t>–</w:t>
            </w:r>
            <w:r>
              <w:rPr>
                <w:rFonts w:hint="eastAsia"/>
                <w:sz w:val="20"/>
                <w:szCs w:val="20"/>
              </w:rPr>
              <w:t xml:space="preserve"> 49) ms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 bits + (2 bits)</w:t>
            </w:r>
          </w:p>
        </w:tc>
      </w:tr>
      <w:tr w:rsidR="00A51BE9">
        <w:trPr>
          <w:jc w:val="center"/>
        </w:trPr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MEO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(93</w:t>
            </w:r>
            <w:r>
              <w:rPr>
                <w:rFonts w:hint="eastAsia"/>
                <w:sz w:val="20"/>
                <w:szCs w:val="20"/>
              </w:rPr>
              <w:t>–</w:t>
            </w:r>
            <w:r>
              <w:rPr>
                <w:rFonts w:hint="eastAsia"/>
                <w:sz w:val="20"/>
                <w:szCs w:val="20"/>
              </w:rPr>
              <w:t>395) ms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 bits + (2 bits)</w:t>
            </w:r>
          </w:p>
        </w:tc>
      </w:tr>
      <w:tr w:rsidR="00A51BE9">
        <w:trPr>
          <w:jc w:val="center"/>
        </w:trPr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GEO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(477 - 542) ms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 bits + (2 bits)</w:t>
            </w:r>
          </w:p>
        </w:tc>
      </w:tr>
    </w:tbl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Therefore option 1, i.e., one value range of K_offset as (0~1023) is preferred for GEO, MEO, LEO scenarios. 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rFonts w:eastAsiaTheme="minorEastAsia"/>
          <w:b/>
          <w:bCs/>
          <w:i/>
          <w:iCs/>
          <w:kern w:val="0"/>
          <w:sz w:val="20"/>
        </w:rPr>
      </w:pPr>
      <w:r>
        <w:rPr>
          <w:rFonts w:eastAsiaTheme="minorEastAsia" w:hint="eastAsia"/>
          <w:b/>
          <w:bCs/>
          <w:i/>
          <w:iCs/>
          <w:kern w:val="0"/>
          <w:sz w:val="20"/>
        </w:rPr>
        <w:t xml:space="preserve">Observation 1: </w:t>
      </w:r>
      <w:r>
        <w:rPr>
          <w:rFonts w:eastAsiaTheme="minorEastAsia" w:hint="eastAsia"/>
          <w:i/>
          <w:iCs/>
          <w:kern w:val="0"/>
          <w:sz w:val="20"/>
        </w:rPr>
        <w:t>For value range of K_o</w:t>
      </w:r>
      <w:r>
        <w:rPr>
          <w:rFonts w:eastAsiaTheme="minorEastAsia" w:hint="eastAsia"/>
          <w:i/>
          <w:iCs/>
          <w:kern w:val="0"/>
          <w:sz w:val="20"/>
        </w:rPr>
        <w:t>ffset for FR1, there is not only a lot of impact on specification but no benefit of signaling overhead if different value ranges are adopted.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rFonts w:eastAsiaTheme="minorEastAsia"/>
          <w:b/>
          <w:bCs/>
          <w:i/>
          <w:iCs/>
          <w:kern w:val="0"/>
          <w:sz w:val="20"/>
        </w:rPr>
      </w:pPr>
      <w:r>
        <w:rPr>
          <w:rFonts w:eastAsiaTheme="minorEastAsia" w:hint="eastAsia"/>
          <w:b/>
          <w:bCs/>
          <w:i/>
          <w:iCs/>
          <w:kern w:val="0"/>
          <w:sz w:val="20"/>
          <w:lang w:val="en-GB"/>
        </w:rPr>
        <w:t>P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roposal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>-1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: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 xml:space="preserve"> </w:t>
      </w:r>
      <w:r>
        <w:rPr>
          <w:rFonts w:eastAsiaTheme="minorEastAsia" w:hint="eastAsia"/>
          <w:i/>
          <w:iCs/>
          <w:kern w:val="0"/>
          <w:sz w:val="20"/>
        </w:rPr>
        <w:t xml:space="preserve">For FR1, one value range of K_offset as (0~1023) should be supported for GEO, MEO, LEO scenarios. </w:t>
      </w:r>
    </w:p>
    <w:p w:rsidR="00A51BE9" w:rsidRDefault="00CD2932">
      <w:pPr>
        <w:numPr>
          <w:ilvl w:val="0"/>
          <w:numId w:val="7"/>
        </w:numPr>
        <w:adjustRightInd w:val="0"/>
        <w:snapToGrid w:val="0"/>
        <w:spacing w:beforeLines="50" w:before="156" w:afterLines="50" w:after="15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HAPS/ATG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Given the maximum RTD in HAPS scenarios is below 2 ms, the RTD can be handled by existing configuration of K2, as well as the enhanced K1 for NTN. </w:t>
      </w:r>
      <w:r>
        <w:rPr>
          <w:rFonts w:hint="eastAsia"/>
          <w:sz w:val="20"/>
          <w:szCs w:val="20"/>
          <w:lang w:val="en-GB" w:eastAsia="en-US"/>
        </w:rPr>
        <w:t>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  <w:lang w:val="en-GB" w:eastAsia="en-US"/>
        </w:rPr>
        <w:t>s up to gNB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  <w:lang w:val="en-GB" w:eastAsia="en-US"/>
        </w:rPr>
        <w:t xml:space="preserve">s implementation that K_offset can be zero for HAPS/ATG. No additional specification </w:t>
      </w:r>
      <w:r>
        <w:rPr>
          <w:rFonts w:hint="eastAsia"/>
          <w:sz w:val="20"/>
          <w:szCs w:val="20"/>
          <w:lang w:val="en-GB" w:eastAsia="en-US"/>
        </w:rPr>
        <w:t>efforts or agreements are needed</w:t>
      </w:r>
      <w:r>
        <w:rPr>
          <w:sz w:val="20"/>
          <w:szCs w:val="20"/>
          <w:lang w:val="en-GB" w:eastAsia="en-US"/>
        </w:rPr>
        <w:t>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i/>
          <w:iCs/>
          <w:sz w:val="20"/>
          <w:szCs w:val="20"/>
        </w:rPr>
      </w:pPr>
      <w:r>
        <w:rPr>
          <w:rFonts w:eastAsiaTheme="minorEastAsia" w:hint="eastAsia"/>
          <w:b/>
          <w:bCs/>
          <w:i/>
          <w:iCs/>
          <w:kern w:val="0"/>
          <w:sz w:val="20"/>
          <w:lang w:val="en-GB"/>
        </w:rPr>
        <w:t>P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roposal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>-2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: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 xml:space="preserve"> </w:t>
      </w:r>
      <w:r>
        <w:rPr>
          <w:rFonts w:hint="eastAsia"/>
          <w:i/>
          <w:iCs/>
          <w:sz w:val="20"/>
          <w:szCs w:val="20"/>
          <w:lang w:val="en-GB" w:eastAsia="en-US"/>
        </w:rPr>
        <w:t>It</w:t>
      </w:r>
      <w:r>
        <w:rPr>
          <w:i/>
          <w:iCs/>
          <w:sz w:val="20"/>
          <w:szCs w:val="20"/>
        </w:rPr>
        <w:t>’</w:t>
      </w:r>
      <w:r>
        <w:rPr>
          <w:rFonts w:hint="eastAsia"/>
          <w:i/>
          <w:iCs/>
          <w:sz w:val="20"/>
          <w:szCs w:val="20"/>
          <w:lang w:val="en-GB" w:eastAsia="en-US"/>
        </w:rPr>
        <w:t>s up to gNB</w:t>
      </w:r>
      <w:r>
        <w:rPr>
          <w:i/>
          <w:iCs/>
          <w:sz w:val="20"/>
          <w:szCs w:val="20"/>
        </w:rPr>
        <w:t>’</w:t>
      </w:r>
      <w:r>
        <w:rPr>
          <w:rFonts w:hint="eastAsia"/>
          <w:i/>
          <w:iCs/>
          <w:sz w:val="20"/>
          <w:szCs w:val="20"/>
          <w:lang w:val="en-GB" w:eastAsia="en-US"/>
        </w:rPr>
        <w:t>s implementation that K_offset can be zero for HAPS/ATG</w:t>
      </w:r>
      <w:r>
        <w:rPr>
          <w:rFonts w:eastAsiaTheme="minorEastAsia" w:hint="eastAsia"/>
          <w:i/>
          <w:iCs/>
          <w:kern w:val="0"/>
          <w:sz w:val="20"/>
        </w:rPr>
        <w:t xml:space="preserve">. </w:t>
      </w:r>
    </w:p>
    <w:p w:rsidR="00A51BE9" w:rsidRDefault="00CD2932">
      <w:pPr>
        <w:keepNext/>
        <w:keepLines/>
        <w:outlineLvl w:val="1"/>
        <w:rPr>
          <w:b/>
          <w:bCs/>
          <w:sz w:val="28"/>
          <w:szCs w:val="28"/>
          <w:lang w:val="en-GB"/>
        </w:rPr>
      </w:pPr>
      <w:r>
        <w:rPr>
          <w:rFonts w:ascii="Arial" w:eastAsia="Arial Unicode MS" w:hAnsi="Arial" w:hint="eastAsia"/>
          <w:sz w:val="24"/>
        </w:rPr>
        <w:t>2</w:t>
      </w:r>
      <w:r>
        <w:rPr>
          <w:rFonts w:ascii="Arial" w:eastAsia="Arial Unicode MS" w:hAnsi="Arial"/>
          <w:sz w:val="24"/>
        </w:rPr>
        <w:t>.</w:t>
      </w:r>
      <w:r>
        <w:rPr>
          <w:rFonts w:ascii="Arial" w:eastAsia="Arial Unicode MS" w:hAnsi="Arial" w:hint="eastAsia"/>
          <w:sz w:val="24"/>
        </w:rPr>
        <w:t>2</w:t>
      </w:r>
      <w:r>
        <w:rPr>
          <w:rFonts w:ascii="Arial" w:eastAsia="Arial Unicode MS" w:hAnsi="Arial"/>
          <w:sz w:val="24"/>
        </w:rPr>
        <w:t xml:space="preserve"> </w:t>
      </w:r>
      <w:r>
        <w:rPr>
          <w:rFonts w:ascii="Arial" w:eastAsia="Arial Unicode MS" w:hAnsi="Arial" w:hint="eastAsia"/>
          <w:sz w:val="24"/>
        </w:rPr>
        <w:t>Signalling of updating K_offset</w:t>
      </w:r>
    </w:p>
    <w:p w:rsidR="00A51BE9" w:rsidRDefault="00CD2932">
      <w:pPr>
        <w:adjustRightInd w:val="0"/>
        <w:snapToGrid w:val="0"/>
        <w:spacing w:beforeLines="50" w:before="156" w:afterLines="50" w:after="156"/>
      </w:pPr>
      <w:r>
        <w:rPr>
          <w:rFonts w:hint="eastAsia"/>
          <w:sz w:val="20"/>
          <w:szCs w:val="20"/>
        </w:rPr>
        <w:t xml:space="preserve">In the last meeting [3], the following 2 options were summarized regarding to the MAC CE design to </w:t>
      </w:r>
      <w:r>
        <w:rPr>
          <w:rFonts w:hint="eastAsia"/>
          <w:sz w:val="20"/>
          <w:szCs w:val="20"/>
        </w:rPr>
        <w:t>provide UE specific K_offset. Then the down-selection is needed.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Option 1: MAC CE provides a full UE specific K_offset value.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lastRenderedPageBreak/>
        <w:t>Option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ja-JP"/>
        </w:rPr>
        <w:t>2: MAC CE provides a differential UE specific K_offset value. The full UE specific K_offset value equals the sum of the cel</w:t>
      </w:r>
      <w:r>
        <w:rPr>
          <w:rFonts w:hint="eastAsia"/>
          <w:sz w:val="20"/>
          <w:szCs w:val="20"/>
          <w:lang w:eastAsia="ja-JP"/>
        </w:rPr>
        <w:t>l specific K_offset value and the differential UE specific K_offset value.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The difference between these options is clear, i.e., finer MAC CE signalling can be achieved if a differential value is signalled (option 2). In our view,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meaningful to provide</w:t>
      </w:r>
      <w:r>
        <w:rPr>
          <w:rFonts w:hint="eastAsia"/>
          <w:sz w:val="20"/>
          <w:szCs w:val="20"/>
        </w:rPr>
        <w:t xml:space="preserve"> a simpler MAC CE for NTN system at the very beginning. Which indicates the adjustment of K_offset instead of indicating the whole value range for the update of K_offset each time. As a result, the MAC CE overhead can be reduced a half with the cost of jus</w:t>
      </w:r>
      <w:r>
        <w:rPr>
          <w:rFonts w:hint="eastAsia"/>
          <w:sz w:val="20"/>
          <w:szCs w:val="20"/>
        </w:rPr>
        <w:t xml:space="preserve">t a subtract operation at UE side. For example, as shown in </w:t>
      </w: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REF _Ref10775 \h </w:instrText>
      </w:r>
      <w:r>
        <w:rPr>
          <w:rFonts w:hint="eastAsia"/>
          <w:sz w:val="20"/>
          <w:szCs w:val="20"/>
        </w:rPr>
      </w:r>
      <w:r>
        <w:rPr>
          <w:rFonts w:hint="eastAsia"/>
          <w:sz w:val="20"/>
          <w:szCs w:val="20"/>
        </w:rPr>
        <w:fldChar w:fldCharType="separate"/>
      </w:r>
      <w:r>
        <w:rPr>
          <w:sz w:val="20"/>
          <w:szCs w:val="20"/>
        </w:rPr>
        <w:t>Table 2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 [4], significant benefit of signalling overhead can be achieved if the UE-specific K_offset is indicated by signalling differential K_offset. Wherein, UE-specific K_offset = Cell specific K_offset - Differential value.</w:t>
      </w:r>
    </w:p>
    <w:p w:rsidR="00A51BE9" w:rsidRDefault="00CD2932">
      <w:pPr>
        <w:pStyle w:val="a3"/>
        <w:keepNext/>
        <w:rPr>
          <w:rFonts w:ascii="Times New Roman" w:hAnsi="Times New Roman" w:cs="Times New Roman"/>
        </w:rPr>
      </w:pPr>
      <w:bookmarkStart w:id="9" w:name="_Ref24604"/>
      <w:bookmarkStart w:id="10" w:name="_Ref10775"/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bookmarkEnd w:id="9"/>
      <w:r>
        <w:rPr>
          <w:rFonts w:ascii="Times New Roman" w:hAnsi="Times New Roman" w:cs="Times New Roman" w:hint="eastAsia"/>
        </w:rPr>
        <w:t xml:space="preserve">MAC </w:t>
      </w:r>
      <w:r>
        <w:rPr>
          <w:rFonts w:ascii="Times New Roman" w:hAnsi="Times New Roman" w:cs="Times New Roman" w:hint="eastAsia"/>
        </w:rPr>
        <w:t>CE indicates a new/differential K_offset</w:t>
      </w:r>
      <w:bookmarkEnd w:id="10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71"/>
        <w:gridCol w:w="2829"/>
        <w:gridCol w:w="1818"/>
        <w:gridCol w:w="1953"/>
      </w:tblGrid>
      <w:tr w:rsidR="00A51BE9">
        <w:trPr>
          <w:jc w:val="center"/>
        </w:trPr>
        <w:tc>
          <w:tcPr>
            <w:tcW w:w="0" w:type="auto"/>
            <w:vAlign w:val="center"/>
          </w:tcPr>
          <w:p w:rsidR="00A51BE9" w:rsidRDefault="00A51BE9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51BE9" w:rsidRDefault="00A51BE9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Signal a new K_offset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Signal differential value</w:t>
            </w:r>
          </w:p>
        </w:tc>
      </w:tr>
      <w:tr w:rsidR="00A51BE9">
        <w:trPr>
          <w:jc w:val="center"/>
        </w:trPr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GEO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Maximum RTD = 542 ms.</w:t>
            </w:r>
          </w:p>
          <w:p w:rsidR="00A51BE9" w:rsidRDefault="00CD293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Maximum differential RTD = 21 ms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 bits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 bits</w:t>
            </w:r>
          </w:p>
        </w:tc>
      </w:tr>
      <w:tr w:rsidR="00A51BE9">
        <w:trPr>
          <w:jc w:val="center"/>
        </w:trPr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LEO 1200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Maximum RTD = 42 ms.</w:t>
            </w:r>
          </w:p>
          <w:p w:rsidR="00A51BE9" w:rsidRDefault="00CD293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Maximum differential RTD = 7 ms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 bits</w:t>
            </w:r>
          </w:p>
        </w:tc>
        <w:tc>
          <w:tcPr>
            <w:tcW w:w="0" w:type="auto"/>
            <w:vAlign w:val="center"/>
          </w:tcPr>
          <w:p w:rsidR="00A51BE9" w:rsidRDefault="00CD293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3 bits</w:t>
            </w:r>
          </w:p>
        </w:tc>
      </w:tr>
    </w:tbl>
    <w:p w:rsidR="00A51BE9" w:rsidRDefault="00CD2932">
      <w:pPr>
        <w:widowControl/>
        <w:adjustRightInd w:val="0"/>
        <w:snapToGrid w:val="0"/>
        <w:spacing w:beforeLines="50" w:before="156" w:afterLines="50" w:after="156"/>
        <w:rPr>
          <w:i/>
          <w:strike/>
          <w:kern w:val="0"/>
          <w:sz w:val="20"/>
          <w:szCs w:val="20"/>
        </w:rPr>
      </w:pPr>
      <w:r>
        <w:rPr>
          <w:rFonts w:hint="eastAsia"/>
          <w:b/>
          <w:i/>
          <w:kern w:val="0"/>
          <w:sz w:val="20"/>
          <w:szCs w:val="20"/>
        </w:rPr>
        <w:t>Proposal-3</w:t>
      </w:r>
      <w:r>
        <w:rPr>
          <w:rFonts w:eastAsia="Calibri"/>
          <w:b/>
          <w:bCs/>
          <w:i/>
          <w:kern w:val="0"/>
          <w:sz w:val="20"/>
          <w:szCs w:val="20"/>
          <w:lang w:eastAsia="en-US"/>
        </w:rPr>
        <w:t>:</w:t>
      </w:r>
      <w:r>
        <w:rPr>
          <w:rFonts w:hint="eastAsia"/>
          <w:i/>
          <w:kern w:val="0"/>
          <w:sz w:val="20"/>
          <w:szCs w:val="20"/>
        </w:rPr>
        <w:t xml:space="preserve"> Signal a differential value via MAC CE</w:t>
      </w:r>
      <w:r>
        <w:rPr>
          <w:i/>
          <w:kern w:val="0"/>
          <w:sz w:val="20"/>
          <w:szCs w:val="20"/>
        </w:rPr>
        <w:t xml:space="preserve"> to provide</w:t>
      </w:r>
      <w:r>
        <w:rPr>
          <w:rFonts w:hint="eastAsia"/>
          <w:i/>
          <w:kern w:val="0"/>
          <w:sz w:val="20"/>
          <w:szCs w:val="20"/>
        </w:rPr>
        <w:t xml:space="preserve"> or update</w:t>
      </w:r>
      <w:r>
        <w:rPr>
          <w:i/>
          <w:kern w:val="0"/>
          <w:sz w:val="20"/>
          <w:szCs w:val="20"/>
        </w:rPr>
        <w:t xml:space="preserve"> UE specific K_offset</w:t>
      </w:r>
      <w:r>
        <w:rPr>
          <w:rFonts w:hint="eastAsia"/>
          <w:i/>
          <w:kern w:val="0"/>
          <w:sz w:val="20"/>
          <w:szCs w:val="20"/>
        </w:rPr>
        <w:t>. And UE-specific K_offset = Cell specific K_offset - Differential value.</w:t>
      </w:r>
    </w:p>
    <w:p w:rsidR="00A51BE9" w:rsidRDefault="00CD2932">
      <w:pPr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pacing w:after="120"/>
        <w:ind w:left="432"/>
        <w:outlineLvl w:val="0"/>
        <w:rPr>
          <w:b/>
          <w:bCs/>
          <w:sz w:val="28"/>
          <w:szCs w:val="28"/>
          <w:lang w:val="en-GB"/>
        </w:rPr>
      </w:pPr>
      <w:r>
        <w:rPr>
          <w:rFonts w:hint="eastAsia"/>
          <w:b/>
          <w:bCs/>
          <w:sz w:val="28"/>
          <w:szCs w:val="28"/>
        </w:rPr>
        <w:t>Cell specific K_mac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When the reference point is located at the serving satellite, K_mac (RP-gNB RTT) is not equal to 0. And based on previous agreements, signalling of K_mac can be used for following time relationships: </w:t>
      </w:r>
    </w:p>
    <w:p w:rsidR="00A51BE9" w:rsidRDefault="00CD2932">
      <w:pPr>
        <w:widowControl/>
        <w:numPr>
          <w:ilvl w:val="0"/>
          <w:numId w:val="8"/>
        </w:numPr>
        <w:jc w:val="left"/>
        <w:rPr>
          <w:rFonts w:ascii="Times" w:eastAsia="Batang" w:hAnsi="Times"/>
          <w:i/>
          <w:iCs/>
          <w:kern w:val="0"/>
          <w:sz w:val="20"/>
          <w:lang w:val="en-GB" w:eastAsia="en-US"/>
        </w:rPr>
      </w:pPr>
      <w:r>
        <w:rPr>
          <w:rFonts w:ascii="Times" w:hAnsi="Times" w:hint="eastAsia"/>
          <w:i/>
          <w:iCs/>
          <w:kern w:val="0"/>
          <w:sz w:val="20"/>
        </w:rPr>
        <w:t>MAC CE activation/deactivation</w:t>
      </w:r>
    </w:p>
    <w:p w:rsidR="00A51BE9" w:rsidRDefault="00CD2932">
      <w:pPr>
        <w:widowControl/>
        <w:numPr>
          <w:ilvl w:val="0"/>
          <w:numId w:val="8"/>
        </w:numPr>
        <w:jc w:val="left"/>
        <w:rPr>
          <w:rFonts w:ascii="Times" w:eastAsia="Batang" w:hAnsi="Times"/>
          <w:i/>
          <w:iCs/>
          <w:kern w:val="0"/>
          <w:sz w:val="20"/>
          <w:lang w:val="en-GB" w:eastAsia="en-US"/>
        </w:rPr>
      </w:pPr>
      <w:r>
        <w:rPr>
          <w:rFonts w:ascii="Times" w:hAnsi="Times" w:hint="eastAsia"/>
          <w:i/>
          <w:iCs/>
          <w:kern w:val="0"/>
          <w:sz w:val="20"/>
        </w:rPr>
        <w:t xml:space="preserve">Start of Msg2/MsgB RAR </w:t>
      </w:r>
      <w:r>
        <w:rPr>
          <w:rFonts w:ascii="Times" w:hAnsi="Times" w:hint="eastAsia"/>
          <w:i/>
          <w:iCs/>
          <w:kern w:val="0"/>
          <w:sz w:val="20"/>
        </w:rPr>
        <w:t>window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the value range of K_mac in FR1, similar solution can be determined once the value range of K_offset was concluded, e.g., a same value range as (0~511) for K_mac can be used for GEO, MEO, LEO scenarios. Moreover, when RP is at the satellite, 10 </w:t>
      </w:r>
      <w:r>
        <w:rPr>
          <w:rFonts w:hint="eastAsia"/>
          <w:sz w:val="20"/>
          <w:szCs w:val="20"/>
        </w:rPr>
        <w:t>bits for indicating cell-specific K_offset would be unnecessary, since the K_offset only covers the service link TA. Then the MSB of the 10 bits can be reserved.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rFonts w:eastAsiaTheme="minorEastAsia"/>
          <w:b/>
          <w:bCs/>
          <w:i/>
          <w:iCs/>
          <w:kern w:val="0"/>
          <w:sz w:val="20"/>
        </w:rPr>
      </w:pPr>
      <w:r>
        <w:rPr>
          <w:rFonts w:eastAsiaTheme="minorEastAsia" w:hint="eastAsia"/>
          <w:b/>
          <w:bCs/>
          <w:i/>
          <w:iCs/>
          <w:kern w:val="0"/>
          <w:sz w:val="20"/>
          <w:lang w:val="en-GB"/>
        </w:rPr>
        <w:t>P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roposal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>-4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: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 xml:space="preserve"> </w:t>
      </w:r>
      <w:r>
        <w:rPr>
          <w:rFonts w:eastAsiaTheme="minorEastAsia" w:hint="eastAsia"/>
          <w:i/>
          <w:iCs/>
          <w:kern w:val="0"/>
          <w:sz w:val="20"/>
        </w:rPr>
        <w:t>For FR1, one value range of K_mac as (0~511) should be supported for GEO, MEO, LEO</w:t>
      </w:r>
      <w:r>
        <w:rPr>
          <w:rFonts w:eastAsiaTheme="minorEastAsia" w:hint="eastAsia"/>
          <w:i/>
          <w:iCs/>
          <w:kern w:val="0"/>
          <w:sz w:val="20"/>
        </w:rPr>
        <w:t xml:space="preserve"> scenarios. </w:t>
      </w:r>
    </w:p>
    <w:p w:rsidR="00A51BE9" w:rsidRDefault="00CD2932">
      <w:pPr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pacing w:after="120"/>
        <w:ind w:left="432"/>
        <w:outlineLvl w:val="0"/>
        <w:rPr>
          <w:b/>
          <w:bCs/>
          <w:sz w:val="28"/>
          <w:szCs w:val="28"/>
          <w:lang w:val="en-GB"/>
        </w:rPr>
      </w:pPr>
      <w:r>
        <w:rPr>
          <w:rFonts w:hint="eastAsia"/>
          <w:b/>
          <w:bCs/>
          <w:sz w:val="28"/>
          <w:szCs w:val="28"/>
        </w:rPr>
        <w:t>Application of the K_offset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kern w:val="0"/>
          <w:sz w:val="22"/>
          <w:szCs w:val="22"/>
          <w:highlight w:val="yellow"/>
        </w:rPr>
      </w:pPr>
      <w:r>
        <w:rPr>
          <w:rFonts w:hint="eastAsia"/>
          <w:sz w:val="20"/>
          <w:szCs w:val="20"/>
        </w:rPr>
        <w:t>Regarding the transmission timings related to fallback DCI formats, there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no necessary to define a limitation </w:t>
      </w:r>
      <w:r>
        <w:rPr>
          <w:sz w:val="20"/>
          <w:szCs w:val="20"/>
        </w:rPr>
        <w:t>that</w:t>
      </w:r>
      <w:r>
        <w:rPr>
          <w:rFonts w:hint="eastAsia"/>
          <w:sz w:val="20"/>
          <w:szCs w:val="20"/>
        </w:rPr>
        <w:t xml:space="preserve"> only cell-specific K_offset is used for all timing relationships.</w:t>
      </w:r>
      <w:r>
        <w:rPr>
          <w:sz w:val="20"/>
          <w:szCs w:val="20"/>
        </w:rPr>
        <w:t xml:space="preserve"> Once the UE-specific value is av</w:t>
      </w:r>
      <w:r>
        <w:rPr>
          <w:sz w:val="20"/>
          <w:szCs w:val="20"/>
        </w:rPr>
        <w:t>ailable via the MAC CE for updating, such value should be applied for the scheduling via fallback DCI in the similar manner as non-fallback DCI.</w:t>
      </w:r>
    </w:p>
    <w:p w:rsidR="00A51BE9" w:rsidRDefault="00CD2932">
      <w:pPr>
        <w:widowControl/>
        <w:adjustRightInd w:val="0"/>
        <w:snapToGrid w:val="0"/>
        <w:spacing w:beforeLines="50" w:before="156" w:afterLines="50" w:after="156"/>
        <w:rPr>
          <w:i/>
          <w:sz w:val="20"/>
          <w:szCs w:val="20"/>
          <w:lang w:val="en-GB"/>
        </w:rPr>
      </w:pPr>
      <w:r>
        <w:rPr>
          <w:rFonts w:hint="eastAsia"/>
          <w:b/>
          <w:i/>
          <w:kern w:val="0"/>
          <w:sz w:val="20"/>
          <w:szCs w:val="20"/>
        </w:rPr>
        <w:t>Proposal-5</w:t>
      </w:r>
      <w:r>
        <w:rPr>
          <w:rFonts w:eastAsia="Calibri"/>
          <w:b/>
          <w:bCs/>
          <w:i/>
          <w:kern w:val="0"/>
          <w:sz w:val="20"/>
          <w:szCs w:val="20"/>
          <w:lang w:eastAsia="en-US"/>
        </w:rPr>
        <w:t>:</w:t>
      </w:r>
      <w:r>
        <w:rPr>
          <w:rFonts w:hint="eastAsia"/>
          <w:b/>
          <w:bCs/>
          <w:i/>
          <w:kern w:val="0"/>
          <w:sz w:val="20"/>
          <w:szCs w:val="20"/>
        </w:rPr>
        <w:t xml:space="preserve"> </w:t>
      </w:r>
      <w:r>
        <w:rPr>
          <w:rFonts w:hint="eastAsia"/>
          <w:i/>
          <w:kern w:val="0"/>
          <w:sz w:val="20"/>
          <w:szCs w:val="20"/>
        </w:rPr>
        <w:t xml:space="preserve">For transmission scheduled by fallback DCI formats, UE-specific K_offset can be used if the value was updated via signalling. </w:t>
      </w:r>
    </w:p>
    <w:p w:rsidR="00A51BE9" w:rsidRDefault="00CD2932">
      <w:pPr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pacing w:after="120"/>
        <w:ind w:left="432"/>
        <w:outlineLvl w:val="0"/>
        <w:rPr>
          <w:b/>
          <w:bCs/>
          <w:sz w:val="28"/>
          <w:szCs w:val="28"/>
          <w:lang w:val="en-GB"/>
        </w:rPr>
      </w:pPr>
      <w:r>
        <w:rPr>
          <w:rFonts w:hint="eastAsia"/>
          <w:b/>
          <w:bCs/>
          <w:sz w:val="28"/>
          <w:szCs w:val="28"/>
        </w:rPr>
        <w:t xml:space="preserve">Others </w:t>
      </w:r>
    </w:p>
    <w:p w:rsidR="00A51BE9" w:rsidRDefault="00CD2932">
      <w:pPr>
        <w:keepNext/>
        <w:keepLines/>
        <w:outlineLvl w:val="1"/>
        <w:rPr>
          <w:b/>
          <w:bCs/>
          <w:sz w:val="28"/>
          <w:szCs w:val="28"/>
          <w:lang w:val="en-GB"/>
        </w:rPr>
      </w:pPr>
      <w:r>
        <w:rPr>
          <w:rFonts w:ascii="Arial" w:eastAsia="Arial Unicode MS" w:hAnsi="Arial" w:hint="eastAsia"/>
          <w:sz w:val="24"/>
        </w:rPr>
        <w:t>5</w:t>
      </w:r>
      <w:r>
        <w:rPr>
          <w:rFonts w:ascii="Arial" w:eastAsia="Arial Unicode MS" w:hAnsi="Arial"/>
          <w:sz w:val="24"/>
        </w:rPr>
        <w:t>.</w:t>
      </w:r>
      <w:r>
        <w:rPr>
          <w:rFonts w:ascii="Arial" w:eastAsia="Arial Unicode MS" w:hAnsi="Arial" w:hint="eastAsia"/>
          <w:sz w:val="24"/>
        </w:rPr>
        <w:t>1</w:t>
      </w:r>
      <w:r>
        <w:rPr>
          <w:rFonts w:ascii="Arial" w:eastAsia="Arial Unicode MS" w:hAnsi="Arial"/>
          <w:sz w:val="24"/>
        </w:rPr>
        <w:t xml:space="preserve"> </w:t>
      </w:r>
      <w:r>
        <w:rPr>
          <w:rFonts w:ascii="Arial" w:eastAsia="Arial Unicode MS" w:hAnsi="Arial" w:hint="eastAsia"/>
          <w:sz w:val="24"/>
        </w:rPr>
        <w:t>PDCCH ordered PRACH</w:t>
      </w:r>
    </w:p>
    <w:p w:rsidR="00A51BE9" w:rsidRDefault="00CD2932">
      <w:pPr>
        <w:widowControl/>
        <w:autoSpaceDE w:val="0"/>
        <w:autoSpaceDN w:val="0"/>
        <w:adjustRightInd w:val="0"/>
        <w:snapToGrid w:val="0"/>
        <w:spacing w:beforeLines="50" w:before="156" w:afterLines="50" w:after="156"/>
        <w:rPr>
          <w:iCs/>
          <w:sz w:val="20"/>
          <w:szCs w:val="20"/>
        </w:rPr>
      </w:pPr>
      <w:r>
        <w:rPr>
          <w:rFonts w:hint="eastAsia"/>
          <w:iCs/>
          <w:sz w:val="20"/>
          <w:szCs w:val="20"/>
        </w:rPr>
        <w:t xml:space="preserve">During the discussion in RAN1# 106b-e </w:t>
      </w:r>
      <w:r>
        <w:rPr>
          <w:iCs/>
          <w:sz w:val="20"/>
          <w:szCs w:val="20"/>
        </w:rPr>
        <w:t>meeting [</w:t>
      </w:r>
      <w:r>
        <w:rPr>
          <w:rFonts w:hint="eastAsia"/>
          <w:iCs/>
          <w:sz w:val="20"/>
          <w:szCs w:val="20"/>
        </w:rPr>
        <w:t>3], the majority support to use cell-specific K_of</w:t>
      </w:r>
      <w:r>
        <w:rPr>
          <w:rFonts w:hint="eastAsia"/>
          <w:iCs/>
          <w:sz w:val="20"/>
          <w:szCs w:val="20"/>
        </w:rPr>
        <w:t xml:space="preserve">fset in the PDCCH ordered PRACH timing relationship. And in our view, </w:t>
      </w:r>
      <w:r>
        <w:rPr>
          <w:iCs/>
          <w:sz w:val="20"/>
          <w:szCs w:val="20"/>
        </w:rPr>
        <w:t xml:space="preserve">when </w:t>
      </w:r>
      <w:r>
        <w:rPr>
          <w:rFonts w:hint="eastAsia"/>
          <w:iCs/>
          <w:sz w:val="20"/>
          <w:szCs w:val="20"/>
        </w:rPr>
        <w:t>the UE is out of UL synchronization, the previous reported TA may be outdated</w:t>
      </w:r>
      <w:r>
        <w:rPr>
          <w:iCs/>
          <w:sz w:val="20"/>
          <w:szCs w:val="20"/>
        </w:rPr>
        <w:t xml:space="preserve"> and the latest UE-specific TA obtained from network will also be incorrect</w:t>
      </w:r>
      <w:r>
        <w:rPr>
          <w:rFonts w:hint="eastAsia"/>
          <w:iCs/>
          <w:sz w:val="20"/>
          <w:szCs w:val="20"/>
        </w:rPr>
        <w:t>.</w:t>
      </w:r>
      <w:r>
        <w:rPr>
          <w:iCs/>
          <w:sz w:val="20"/>
          <w:szCs w:val="20"/>
        </w:rPr>
        <w:t xml:space="preserve"> Then, directly reusing of t</w:t>
      </w:r>
      <w:r>
        <w:rPr>
          <w:iCs/>
          <w:sz w:val="20"/>
          <w:szCs w:val="20"/>
        </w:rPr>
        <w:t xml:space="preserve">he initial K_offset should be preferred to ensure the robust UL transmission. </w:t>
      </w:r>
    </w:p>
    <w:p w:rsidR="00A51BE9" w:rsidRDefault="00CD2932">
      <w:pPr>
        <w:autoSpaceDE w:val="0"/>
        <w:autoSpaceDN w:val="0"/>
        <w:adjustRightInd w:val="0"/>
        <w:snapToGrid w:val="0"/>
        <w:spacing w:afterLines="50" w:after="156"/>
        <w:rPr>
          <w:bCs/>
          <w:i/>
          <w:kern w:val="0"/>
          <w:sz w:val="20"/>
          <w:szCs w:val="20"/>
        </w:rPr>
      </w:pPr>
      <w:r>
        <w:rPr>
          <w:b/>
          <w:i/>
          <w:kern w:val="0"/>
          <w:sz w:val="20"/>
          <w:szCs w:val="20"/>
          <w:lang w:val="en-GB"/>
        </w:rPr>
        <w:lastRenderedPageBreak/>
        <w:t xml:space="preserve">Proposal </w:t>
      </w:r>
      <w:r>
        <w:rPr>
          <w:rFonts w:hint="eastAsia"/>
          <w:b/>
          <w:i/>
          <w:kern w:val="0"/>
          <w:sz w:val="20"/>
          <w:szCs w:val="20"/>
        </w:rPr>
        <w:t>6</w:t>
      </w:r>
      <w:r>
        <w:rPr>
          <w:b/>
          <w:i/>
          <w:kern w:val="0"/>
          <w:sz w:val="20"/>
          <w:szCs w:val="20"/>
          <w:lang w:val="en-GB"/>
        </w:rPr>
        <w:t>:</w:t>
      </w:r>
      <w:r>
        <w:rPr>
          <w:b/>
          <w:i/>
          <w:kern w:val="0"/>
          <w:sz w:val="20"/>
          <w:szCs w:val="20"/>
        </w:rPr>
        <w:t xml:space="preserve"> </w:t>
      </w:r>
      <w:r>
        <w:rPr>
          <w:rFonts w:hint="eastAsia"/>
          <w:bCs/>
          <w:i/>
          <w:kern w:val="0"/>
          <w:sz w:val="20"/>
          <w:szCs w:val="20"/>
        </w:rPr>
        <w:t>Support cell-specific K_offset for PDCCH order PRACH.</w:t>
      </w:r>
    </w:p>
    <w:p w:rsidR="00A51BE9" w:rsidRDefault="00CD2932">
      <w:pPr>
        <w:numPr>
          <w:ilvl w:val="255"/>
          <w:numId w:val="0"/>
        </w:numPr>
        <w:autoSpaceDE w:val="0"/>
        <w:autoSpaceDN w:val="0"/>
        <w:adjustRightInd w:val="0"/>
        <w:snapToGrid w:val="0"/>
        <w:spacing w:afterLines="50" w:after="156"/>
        <w:rPr>
          <w:bCs/>
          <w:iCs/>
          <w:kern w:val="0"/>
          <w:sz w:val="20"/>
          <w:szCs w:val="20"/>
        </w:rPr>
      </w:pPr>
      <w:r>
        <w:rPr>
          <w:rFonts w:hint="eastAsia"/>
          <w:bCs/>
          <w:iCs/>
          <w:kern w:val="0"/>
          <w:sz w:val="20"/>
          <w:szCs w:val="20"/>
        </w:rPr>
        <w:t>W.r.t the impact to TS 38.213 based on the enhancement of timing relationship of PDCCH order PRACH as below:</w:t>
      </w:r>
    </w:p>
    <w:p w:rsidR="00A51BE9" w:rsidRDefault="00CD2932">
      <w:pPr>
        <w:autoSpaceDE w:val="0"/>
        <w:autoSpaceDN w:val="0"/>
        <w:adjustRightInd w:val="0"/>
        <w:snapToGrid w:val="0"/>
        <w:spacing w:afterLines="50" w:after="156"/>
        <w:rPr>
          <w:bCs/>
          <w:i/>
          <w:kern w:val="0"/>
          <w:sz w:val="20"/>
          <w:szCs w:val="20"/>
          <w:highlight w:val="green"/>
        </w:rPr>
      </w:pPr>
      <w:r>
        <w:rPr>
          <w:rFonts w:hint="eastAsia"/>
          <w:bCs/>
          <w:i/>
          <w:kern w:val="0"/>
          <w:sz w:val="20"/>
          <w:szCs w:val="20"/>
          <w:highlight w:val="green"/>
        </w:rPr>
        <w:t>Agreement:</w:t>
      </w:r>
    </w:p>
    <w:p w:rsidR="00A51BE9" w:rsidRDefault="00CD2932">
      <w:pPr>
        <w:autoSpaceDE w:val="0"/>
        <w:autoSpaceDN w:val="0"/>
        <w:adjustRightInd w:val="0"/>
        <w:snapToGrid w:val="0"/>
        <w:spacing w:afterLines="50" w:after="156"/>
        <w:rPr>
          <w:bCs/>
          <w:i/>
          <w:kern w:val="0"/>
          <w:sz w:val="20"/>
          <w:szCs w:val="20"/>
        </w:rPr>
      </w:pPr>
      <w:r>
        <w:rPr>
          <w:rFonts w:hint="eastAsia"/>
          <w:bCs/>
          <w:i/>
          <w:kern w:val="0"/>
          <w:sz w:val="20"/>
          <w:szCs w:val="20"/>
        </w:rPr>
        <w:t xml:space="preserve">For random access procedure initiated by a PDCCH order received in downlink slot </w:t>
      </w:r>
      <w:r>
        <w:rPr>
          <w:rFonts w:hint="eastAsia"/>
          <w:bCs/>
          <w:i/>
          <w:kern w:val="0"/>
          <w:sz w:val="20"/>
          <w:szCs w:val="20"/>
        </w:rPr>
        <w:fldChar w:fldCharType="begin"/>
      </w:r>
      <w:r>
        <w:rPr>
          <w:rFonts w:hint="eastAsia"/>
          <w:bCs/>
          <w:i/>
          <w:kern w:val="0"/>
          <w:sz w:val="20"/>
          <w:szCs w:val="20"/>
        </w:rPr>
        <w:instrText xml:space="preserve"> QUOTE </w:instrText>
      </w:r>
      <w:r w:rsidR="00244E7F">
        <w:rPr>
          <w:bCs/>
          <w:i/>
          <w:kern w:val="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538CB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1538CB&quot; wsp:rsidP=&quot;001538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w:lang w:fareast=&quot;JA&quot;/&gt;&lt;/w:rPr&gt;&lt;m:t&gt;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>
        <w:rPr>
          <w:rFonts w:hint="eastAsia"/>
          <w:bCs/>
          <w:i/>
          <w:kern w:val="0"/>
          <w:sz w:val="20"/>
          <w:szCs w:val="20"/>
        </w:rPr>
        <w:instrText xml:space="preserve"> </w:instrText>
      </w:r>
      <w:r>
        <w:rPr>
          <w:rFonts w:hint="eastAsia"/>
          <w:bCs/>
          <w:i/>
          <w:kern w:val="0"/>
          <w:sz w:val="20"/>
          <w:szCs w:val="20"/>
        </w:rPr>
        <w:fldChar w:fldCharType="separate"/>
      </w:r>
      <w:r>
        <w:rPr>
          <w:rFonts w:hint="eastAsia"/>
          <w:bCs/>
          <w:i/>
          <w:kern w:val="0"/>
          <w:sz w:val="20"/>
          <w:szCs w:val="20"/>
        </w:rPr>
        <w:t>n</w:t>
      </w:r>
      <w:r>
        <w:rPr>
          <w:rFonts w:hint="eastAsia"/>
          <w:bCs/>
          <w:i/>
          <w:kern w:val="0"/>
          <w:sz w:val="20"/>
          <w:szCs w:val="20"/>
        </w:rPr>
        <w:fldChar w:fldCharType="end"/>
      </w:r>
      <w:r>
        <w:rPr>
          <w:rFonts w:hint="eastAsia"/>
          <w:bCs/>
          <w:i/>
          <w:kern w:val="0"/>
          <w:sz w:val="20"/>
          <w:szCs w:val="20"/>
        </w:rPr>
        <w:t xml:space="preserve">, UE determines the next available PRACH occasion after uplink slot </w:t>
      </w:r>
      <w:r>
        <w:rPr>
          <w:rFonts w:hint="eastAsia"/>
          <w:bCs/>
          <w:i/>
          <w:kern w:val="0"/>
          <w:sz w:val="20"/>
          <w:szCs w:val="20"/>
        </w:rPr>
        <w:fldChar w:fldCharType="begin"/>
      </w:r>
      <w:r>
        <w:rPr>
          <w:rFonts w:hint="eastAsia"/>
          <w:bCs/>
          <w:i/>
          <w:kern w:val="0"/>
          <w:sz w:val="20"/>
          <w:szCs w:val="20"/>
        </w:rPr>
        <w:instrText xml:space="preserve"> QUOTE </w:instrText>
      </w:r>
      <w:r w:rsidR="00244E7F">
        <w:rPr>
          <w:bCs/>
          <w:i/>
          <w:kern w:val="0"/>
          <w:sz w:val="20"/>
          <w:szCs w:val="20"/>
        </w:rPr>
        <w:pict>
          <v:shape id="_x0000_i1026" type="#_x0000_t75" style="width:53.15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0E20CB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E20CB&quot; wsp:rsidP=&quot;000E20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hint="eastAsia"/>
          <w:bCs/>
          <w:i/>
          <w:kern w:val="0"/>
          <w:sz w:val="20"/>
          <w:szCs w:val="20"/>
        </w:rPr>
        <w:instrText xml:space="preserve"> </w:instrText>
      </w:r>
      <w:r>
        <w:rPr>
          <w:rFonts w:hint="eastAsia"/>
          <w:bCs/>
          <w:i/>
          <w:kern w:val="0"/>
          <w:sz w:val="20"/>
          <w:szCs w:val="20"/>
        </w:rPr>
        <w:fldChar w:fldCharType="separate"/>
      </w:r>
      <w:r>
        <w:rPr>
          <w:rFonts w:hint="eastAsia"/>
          <w:bCs/>
          <w:i/>
          <w:kern w:val="0"/>
          <w:sz w:val="20"/>
          <w:szCs w:val="20"/>
        </w:rPr>
        <w:t>n</w:t>
      </w:r>
      <w:r>
        <w:rPr>
          <w:rFonts w:hint="eastAsia"/>
          <w:bCs/>
          <w:i/>
          <w:kern w:val="0"/>
          <w:sz w:val="20"/>
          <w:szCs w:val="20"/>
        </w:rPr>
        <w:fldChar w:fldCharType="end"/>
      </w:r>
      <w:r>
        <w:rPr>
          <w:rFonts w:hint="eastAsia"/>
          <w:bCs/>
          <w:i/>
          <w:kern w:val="0"/>
          <w:sz w:val="20"/>
          <w:szCs w:val="20"/>
        </w:rPr>
        <w:t>+K_offset to transmit the ordered PRACH.</w:t>
      </w:r>
    </w:p>
    <w:p w:rsidR="00A51BE9" w:rsidRDefault="00CD2932">
      <w:pPr>
        <w:numPr>
          <w:ilvl w:val="255"/>
          <w:numId w:val="0"/>
        </w:numPr>
        <w:autoSpaceDE w:val="0"/>
        <w:autoSpaceDN w:val="0"/>
        <w:adjustRightInd w:val="0"/>
        <w:snapToGrid w:val="0"/>
        <w:spacing w:afterLines="50" w:after="156"/>
        <w:rPr>
          <w:bCs/>
          <w:iCs/>
          <w:kern w:val="0"/>
          <w:sz w:val="20"/>
          <w:szCs w:val="20"/>
        </w:rPr>
      </w:pPr>
      <w:r>
        <w:rPr>
          <w:rFonts w:hint="eastAsia"/>
          <w:bCs/>
          <w:iCs/>
          <w:kern w:val="0"/>
          <w:sz w:val="20"/>
          <w:szCs w:val="20"/>
        </w:rPr>
        <w:t>The following specification t</w:t>
      </w:r>
      <w:r>
        <w:rPr>
          <w:rFonts w:hint="eastAsia"/>
          <w:bCs/>
          <w:iCs/>
          <w:kern w:val="0"/>
          <w:sz w:val="20"/>
          <w:szCs w:val="20"/>
        </w:rPr>
        <w:t>exts [4] are discussed:</w:t>
      </w:r>
    </w:p>
    <w:p w:rsidR="00A51BE9" w:rsidRDefault="00CD2932">
      <w:pPr>
        <w:autoSpaceDE w:val="0"/>
        <w:autoSpaceDN w:val="0"/>
        <w:adjustRightInd w:val="0"/>
        <w:snapToGrid w:val="0"/>
        <w:spacing w:afterLines="50" w:after="156"/>
        <w:rPr>
          <w:bCs/>
          <w:i/>
          <w:kern w:val="0"/>
          <w:sz w:val="20"/>
          <w:szCs w:val="20"/>
        </w:rPr>
      </w:pPr>
      <w:r>
        <w:rPr>
          <w:bCs/>
          <w:i/>
          <w:kern w:val="0"/>
          <w:sz w:val="20"/>
          <w:szCs w:val="20"/>
        </w:rPr>
        <w:t>“If a random access procedure is initiated by a PDCCH order, the UE, if requested by higher layers, transmits a PRACH in the selected PRACH occasion, as described in [11, TS 38.321], for which a time between the last symbol of the P</w:t>
      </w:r>
      <w:r>
        <w:rPr>
          <w:bCs/>
          <w:i/>
          <w:kern w:val="0"/>
          <w:sz w:val="20"/>
          <w:szCs w:val="20"/>
        </w:rPr>
        <w:t xml:space="preserve">DCCH order reception and the first symbol of the PRACH transmission is larger than or equal to </w:t>
      </w:r>
      <m:oMath>
        <m:sSub>
          <m:sSubPr>
            <m:ctrlPr>
              <w:rPr>
                <w:rFonts w:ascii="Cambria Math" w:hAnsi="Cambria Math"/>
                <w:bCs/>
                <w:i/>
                <w:kern w:val="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kern w:val="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0"/>
                <w:szCs w:val="20"/>
              </w:rPr>
              <m:t>T</m:t>
            </m:r>
            <m:r>
              <w:rPr>
                <w:rFonts w:ascii="Cambria Math" w:hAnsi="Cambria Math"/>
                <w:kern w:val="0"/>
                <w:sz w:val="20"/>
                <w:szCs w:val="20"/>
              </w:rPr>
              <m:t>,2</m:t>
            </m:r>
          </m:sub>
        </m:sSub>
        <m:r>
          <w:rPr>
            <w:rFonts w:ascii="Cambria Math" w:hAnsi="Cambria Math"/>
            <w:kern w:val="0"/>
            <w:sz w:val="20"/>
            <w:szCs w:val="20"/>
          </w:rPr>
          <m:t xml:space="preserve">+ </m:t>
        </m:r>
        <m:sSub>
          <m:sSubPr>
            <m:ctrlPr>
              <w:rPr>
                <w:rFonts w:ascii="Cambria Math" w:hAnsi="Cambria Math"/>
                <w:bCs/>
                <w:i/>
                <w:kern w:val="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kern w:val="0"/>
                <w:sz w:val="20"/>
                <w:szCs w:val="20"/>
              </w:rPr>
              <m:t>∆</m:t>
            </m:r>
          </m:e>
          <m:sub>
            <m:r>
              <w:rPr>
                <w:rFonts w:ascii="Cambria Math" w:hAnsi="Cambria Math"/>
                <w:kern w:val="0"/>
                <w:sz w:val="20"/>
                <w:szCs w:val="20"/>
              </w:rPr>
              <m:t>BWPSwitc</m:t>
            </m:r>
            <m:r>
              <w:rPr>
                <w:rFonts w:ascii="Cambria Math" w:hAnsi="Cambria Math"/>
                <w:kern w:val="0"/>
                <w:sz w:val="20"/>
                <w:szCs w:val="20"/>
              </w:rPr>
              <m:t>h</m:t>
            </m:r>
            <m:r>
              <w:rPr>
                <w:rFonts w:ascii="Cambria Math" w:hAnsi="Cambria Math"/>
                <w:kern w:val="0"/>
                <w:sz w:val="20"/>
                <w:szCs w:val="20"/>
              </w:rPr>
              <m:t>ing</m:t>
            </m:r>
          </m:sub>
        </m:sSub>
        <m:r>
          <w:rPr>
            <w:rFonts w:ascii="Cambria Math" w:hAnsi="Cambria Math"/>
            <w:kern w:val="0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kern w:val="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kern w:val="0"/>
                <w:sz w:val="20"/>
                <w:szCs w:val="20"/>
              </w:rPr>
              <m:t>∆</m:t>
            </m:r>
          </m:e>
          <m:sub>
            <m:r>
              <w:rPr>
                <w:rFonts w:ascii="Cambria Math" w:hAnsi="Cambria Math"/>
                <w:kern w:val="0"/>
                <w:sz w:val="20"/>
                <w:szCs w:val="20"/>
              </w:rPr>
              <m:t>Delay</m:t>
            </m:r>
          </m:sub>
        </m:sSub>
        <m:r>
          <w:rPr>
            <w:rFonts w:ascii="Cambria Math" w:hAnsi="Cambria Math"/>
            <w:kern w:val="0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kern w:val="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kern w:val="0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0"/>
                <w:szCs w:val="20"/>
              </w:rPr>
              <m:t>switc</m:t>
            </m:r>
            <m:r>
              <w:rPr>
                <w:rFonts w:ascii="Cambria Math" w:hAnsi="Cambria Math"/>
                <w:kern w:val="0"/>
                <w:sz w:val="20"/>
                <w:szCs w:val="20"/>
              </w:rPr>
              <m:t>h</m:t>
            </m:r>
          </m:sub>
        </m:sSub>
      </m:oMath>
      <w:r>
        <w:rPr>
          <w:bCs/>
          <w:i/>
          <w:kern w:val="0"/>
          <w:sz w:val="20"/>
          <w:szCs w:val="20"/>
        </w:rPr>
        <w:t xml:space="preserve"> msec</w:t>
      </w:r>
      <w:r>
        <w:rPr>
          <w:rFonts w:hint="eastAsia"/>
          <w:bCs/>
          <w:i/>
          <w:kern w:val="0"/>
          <w:sz w:val="20"/>
          <w:szCs w:val="20"/>
        </w:rPr>
        <w:t>.</w:t>
      </w:r>
      <w:r>
        <w:rPr>
          <w:bCs/>
          <w:i/>
          <w:kern w:val="0"/>
          <w:sz w:val="20"/>
          <w:szCs w:val="20"/>
        </w:rPr>
        <w:t xml:space="preserve">” </w:t>
      </w:r>
    </w:p>
    <w:p w:rsidR="00A51BE9" w:rsidRDefault="00CD2932">
      <w:pPr>
        <w:autoSpaceDE w:val="0"/>
        <w:autoSpaceDN w:val="0"/>
        <w:adjustRightInd w:val="0"/>
        <w:snapToGrid w:val="0"/>
        <w:spacing w:afterLines="50" w:after="156"/>
        <w:rPr>
          <w:bCs/>
          <w:iCs/>
          <w:kern w:val="0"/>
          <w:sz w:val="20"/>
          <w:szCs w:val="20"/>
        </w:rPr>
      </w:pPr>
      <w:r>
        <w:rPr>
          <w:rFonts w:hint="eastAsia"/>
          <w:bCs/>
          <w:iCs/>
          <w:kern w:val="0"/>
          <w:sz w:val="20"/>
          <w:szCs w:val="20"/>
        </w:rPr>
        <w:t xml:space="preserve">In our view, this paragraph determines the minimum time between the PDCCH order receiving and </w:t>
      </w:r>
      <w:r>
        <w:rPr>
          <w:rFonts w:hint="eastAsia"/>
          <w:bCs/>
          <w:iCs/>
          <w:kern w:val="0"/>
          <w:sz w:val="20"/>
          <w:szCs w:val="20"/>
        </w:rPr>
        <w:t xml:space="preserve">the PRACH transmission from UE side. Basically the PDCCH order is received in downlink slot </w:t>
      </w:r>
      <w:r>
        <w:rPr>
          <w:rFonts w:hint="eastAsia"/>
          <w:bCs/>
          <w:i/>
          <w:kern w:val="0"/>
          <w:sz w:val="20"/>
          <w:szCs w:val="20"/>
        </w:rPr>
        <w:t>n</w:t>
      </w:r>
      <w:r>
        <w:rPr>
          <w:rFonts w:hint="eastAsia"/>
          <w:bCs/>
          <w:iCs/>
          <w:kern w:val="0"/>
          <w:sz w:val="20"/>
          <w:szCs w:val="20"/>
        </w:rPr>
        <w:t xml:space="preserve">, which is same as the meaning of the front part of the agreement. Whereas, it may be ambiguous for the slot of the PRACH transmission in the cited specification. </w:t>
      </w:r>
      <w:r>
        <w:rPr>
          <w:rFonts w:hint="eastAsia"/>
          <w:bCs/>
          <w:iCs/>
          <w:kern w:val="0"/>
          <w:sz w:val="20"/>
          <w:szCs w:val="20"/>
        </w:rPr>
        <w:t xml:space="preserve">For example, if here refer to the DL slot </w:t>
      </w:r>
      <w:r>
        <w:rPr>
          <w:rFonts w:hint="eastAsia"/>
          <w:bCs/>
          <w:i/>
          <w:kern w:val="0"/>
          <w:sz w:val="20"/>
          <w:szCs w:val="20"/>
        </w:rPr>
        <w:t>n+K_offset</w:t>
      </w:r>
      <w:r>
        <w:rPr>
          <w:rFonts w:hint="eastAsia"/>
          <w:bCs/>
          <w:iCs/>
          <w:kern w:val="0"/>
          <w:sz w:val="20"/>
          <w:szCs w:val="20"/>
        </w:rPr>
        <w:t xml:space="preserve">, then the equation needs to be modified with additional </w:t>
      </w:r>
      <w:r>
        <w:rPr>
          <w:rFonts w:hint="eastAsia"/>
          <w:bCs/>
          <w:i/>
          <w:kern w:val="0"/>
          <w:sz w:val="20"/>
          <w:szCs w:val="20"/>
        </w:rPr>
        <w:t>K_offset</w:t>
      </w:r>
      <w:r>
        <w:rPr>
          <w:rFonts w:hint="eastAsia"/>
          <w:bCs/>
          <w:iCs/>
          <w:kern w:val="0"/>
          <w:sz w:val="20"/>
          <w:szCs w:val="20"/>
        </w:rPr>
        <w:t>, but it</w:t>
      </w:r>
      <w:r>
        <w:rPr>
          <w:bCs/>
          <w:iCs/>
          <w:kern w:val="0"/>
          <w:sz w:val="20"/>
          <w:szCs w:val="20"/>
        </w:rPr>
        <w:t xml:space="preserve"> </w:t>
      </w:r>
      <w:r>
        <w:rPr>
          <w:rFonts w:hint="eastAsia"/>
          <w:bCs/>
          <w:iCs/>
          <w:kern w:val="0"/>
          <w:sz w:val="20"/>
          <w:szCs w:val="20"/>
        </w:rPr>
        <w:t>seems not aligned with the agreement above</w:t>
      </w:r>
      <w:r>
        <w:rPr>
          <w:bCs/>
          <w:iCs/>
          <w:kern w:val="0"/>
          <w:sz w:val="20"/>
          <w:szCs w:val="20"/>
        </w:rPr>
        <w:t xml:space="preserve"> </w:t>
      </w:r>
      <w:r>
        <w:rPr>
          <w:rFonts w:hint="eastAsia"/>
          <w:bCs/>
          <w:iCs/>
          <w:kern w:val="0"/>
          <w:sz w:val="20"/>
          <w:szCs w:val="20"/>
        </w:rPr>
        <w:t>that the ordered PRACH is transmitted in the available PRACH occasion after uplink slot</w:t>
      </w:r>
      <w:r>
        <w:rPr>
          <w:rFonts w:hint="eastAsia"/>
          <w:bCs/>
          <w:iCs/>
          <w:kern w:val="0"/>
          <w:sz w:val="20"/>
          <w:szCs w:val="20"/>
        </w:rPr>
        <w:t xml:space="preserve"> </w:t>
      </w:r>
      <w:r>
        <w:rPr>
          <w:rFonts w:hint="eastAsia"/>
          <w:bCs/>
          <w:i/>
          <w:kern w:val="0"/>
          <w:sz w:val="20"/>
          <w:szCs w:val="20"/>
        </w:rPr>
        <w:t>n+K_offset</w:t>
      </w:r>
      <w:r>
        <w:rPr>
          <w:rFonts w:hint="eastAsia"/>
          <w:bCs/>
          <w:iCs/>
          <w:kern w:val="0"/>
          <w:sz w:val="20"/>
          <w:szCs w:val="20"/>
        </w:rPr>
        <w:t xml:space="preserve">. In this regard, </w:t>
      </w:r>
      <w:r>
        <w:rPr>
          <w:bCs/>
          <w:iCs/>
          <w:kern w:val="0"/>
          <w:sz w:val="20"/>
          <w:szCs w:val="20"/>
        </w:rPr>
        <w:t>“</w:t>
      </w:r>
      <w:r>
        <w:rPr>
          <w:rFonts w:hint="eastAsia"/>
          <w:bCs/>
          <w:iCs/>
          <w:kern w:val="0"/>
          <w:sz w:val="20"/>
          <w:szCs w:val="20"/>
        </w:rPr>
        <w:t>the first symbol of the PRACH transmission</w:t>
      </w:r>
      <w:r>
        <w:rPr>
          <w:bCs/>
          <w:iCs/>
          <w:kern w:val="0"/>
          <w:sz w:val="20"/>
          <w:szCs w:val="20"/>
        </w:rPr>
        <w:t>”</w:t>
      </w:r>
      <w:r>
        <w:rPr>
          <w:rFonts w:hint="eastAsia"/>
          <w:bCs/>
          <w:iCs/>
          <w:kern w:val="0"/>
          <w:sz w:val="20"/>
          <w:szCs w:val="20"/>
        </w:rPr>
        <w:t xml:space="preserve"> is determined in the UL slot </w:t>
      </w:r>
      <w:r>
        <w:rPr>
          <w:rFonts w:hint="eastAsia"/>
          <w:bCs/>
          <w:i/>
          <w:kern w:val="0"/>
          <w:sz w:val="20"/>
          <w:szCs w:val="20"/>
        </w:rPr>
        <w:t>n+K_offset</w:t>
      </w:r>
      <w:r>
        <w:rPr>
          <w:rFonts w:hint="eastAsia"/>
          <w:bCs/>
          <w:iCs/>
          <w:kern w:val="0"/>
          <w:sz w:val="20"/>
          <w:szCs w:val="20"/>
        </w:rPr>
        <w:t xml:space="preserve"> (actual UL timeline), and modification is not needed. As a result, </w:t>
      </w:r>
      <w:r>
        <w:rPr>
          <w:bCs/>
          <w:iCs/>
          <w:kern w:val="0"/>
          <w:sz w:val="20"/>
          <w:szCs w:val="20"/>
        </w:rPr>
        <w:t xml:space="preserve">the following </w:t>
      </w:r>
      <w:r>
        <w:rPr>
          <w:rFonts w:hint="eastAsia"/>
          <w:bCs/>
          <w:iCs/>
          <w:kern w:val="0"/>
          <w:sz w:val="20"/>
          <w:szCs w:val="20"/>
        </w:rPr>
        <w:t>sentence</w:t>
      </w:r>
      <w:r>
        <w:rPr>
          <w:bCs/>
          <w:iCs/>
          <w:kern w:val="0"/>
          <w:sz w:val="20"/>
          <w:szCs w:val="20"/>
        </w:rPr>
        <w:t xml:space="preserve"> (marked in red)</w:t>
      </w:r>
      <w:r>
        <w:rPr>
          <w:rFonts w:hint="eastAsia"/>
          <w:bCs/>
          <w:iCs/>
          <w:kern w:val="0"/>
          <w:sz w:val="20"/>
          <w:szCs w:val="20"/>
        </w:rPr>
        <w:t xml:space="preserve"> </w:t>
      </w:r>
      <w:r>
        <w:rPr>
          <w:bCs/>
          <w:iCs/>
          <w:kern w:val="0"/>
          <w:sz w:val="20"/>
          <w:szCs w:val="20"/>
        </w:rPr>
        <w:t xml:space="preserve">can be captured to resolve this </w:t>
      </w:r>
      <w:r>
        <w:rPr>
          <w:bCs/>
          <w:iCs/>
          <w:kern w:val="0"/>
          <w:sz w:val="20"/>
          <w:szCs w:val="20"/>
        </w:rPr>
        <w:t>issue:</w:t>
      </w:r>
    </w:p>
    <w:p w:rsidR="00A51BE9" w:rsidRDefault="00CD2932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#</w:t>
      </w:r>
      <w:r>
        <w:rPr>
          <w:sz w:val="20"/>
          <w:szCs w:val="20"/>
        </w:rPr>
        <w:t>===</w:t>
      </w:r>
    </w:p>
    <w:p w:rsidR="00A51BE9" w:rsidRDefault="00CD2932">
      <w:pPr>
        <w:rPr>
          <w:sz w:val="20"/>
          <w:szCs w:val="20"/>
        </w:rPr>
      </w:pPr>
      <w:r>
        <w:rPr>
          <w:sz w:val="20"/>
          <w:szCs w:val="20"/>
        </w:rPr>
        <w:t>#38.213 section 8.1</w:t>
      </w:r>
    </w:p>
    <w:p w:rsidR="00A51BE9" w:rsidRDefault="00CD2932">
      <w:pPr>
        <w:rPr>
          <w:bCs/>
          <w:i/>
          <w:kern w:val="0"/>
          <w:sz w:val="20"/>
          <w:szCs w:val="20"/>
        </w:rPr>
      </w:pPr>
      <w:r>
        <w:rPr>
          <w:sz w:val="20"/>
          <w:szCs w:val="20"/>
        </w:rPr>
        <w:t>For a PRACH transmission triggered by a PDCCH order, the PRACH mask index field [5, TS 38.212], if the value of the random access preamble index field is not zero, indicates the PRACH occasion for the PRACH transmission where the PRACH occasions are associ</w:t>
      </w:r>
      <w:r>
        <w:rPr>
          <w:sz w:val="20"/>
          <w:szCs w:val="20"/>
        </w:rPr>
        <w:t xml:space="preserve">ated with the SS/PBCH block index indicated by the SS/PBCH block index field of the PDCCH order. </w:t>
      </w:r>
      <w:r>
        <w:rPr>
          <w:color w:val="FF0000"/>
          <w:sz w:val="20"/>
          <w:szCs w:val="20"/>
        </w:rPr>
        <w:t xml:space="preserve">The available PRACH occasion should be after the uplink slot </w:t>
      </w:r>
      <w:r>
        <w:rPr>
          <w:rFonts w:hint="eastAsia"/>
          <w:i/>
          <w:color w:val="FF0000"/>
          <w:sz w:val="20"/>
          <w:szCs w:val="20"/>
        </w:rPr>
        <w:fldChar w:fldCharType="begin"/>
      </w:r>
      <w:r>
        <w:rPr>
          <w:rFonts w:hint="eastAsia"/>
          <w:i/>
          <w:color w:val="FF0000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FF0000"/>
            <w:sz w:val="20"/>
            <w:szCs w:val="20"/>
          </w:rPr>
          <m:t>n+</m:t>
        </m:r>
        <m:sSub>
          <m:sSub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</m:sSub>
      </m:oMath>
      <w:r>
        <w:rPr>
          <w:rFonts w:hint="eastAsia"/>
          <w:i/>
          <w:color w:val="FF0000"/>
          <w:sz w:val="20"/>
          <w:szCs w:val="20"/>
        </w:rPr>
        <w:instrText xml:space="preserve"> </w:instrText>
      </w:r>
      <w:r>
        <w:rPr>
          <w:rFonts w:hint="eastAsia"/>
          <w:i/>
          <w:color w:val="FF0000"/>
          <w:sz w:val="20"/>
          <w:szCs w:val="20"/>
        </w:rPr>
        <w:fldChar w:fldCharType="separate"/>
      </w:r>
      <w:r>
        <w:rPr>
          <w:rFonts w:hint="eastAsia"/>
          <w:i/>
          <w:color w:val="FF0000"/>
          <w:sz w:val="20"/>
          <w:szCs w:val="20"/>
        </w:rPr>
        <w:t>n</w:t>
      </w:r>
      <w:r>
        <w:rPr>
          <w:rFonts w:hint="eastAsia"/>
          <w:i/>
          <w:color w:val="FF0000"/>
          <w:sz w:val="20"/>
          <w:szCs w:val="20"/>
        </w:rPr>
        <w:fldChar w:fldCharType="end"/>
      </w:r>
      <w:r>
        <w:rPr>
          <w:rFonts w:hint="eastAsia"/>
          <w:i/>
          <w:color w:val="FF0000"/>
          <w:sz w:val="20"/>
          <w:szCs w:val="20"/>
        </w:rPr>
        <w:t>+K_offset</w:t>
      </w:r>
      <w:r>
        <w:rPr>
          <w:rFonts w:hint="eastAsia"/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>if the</w:t>
      </w:r>
      <w:r>
        <w:rPr>
          <w:rFonts w:hint="eastAsia"/>
          <w:color w:val="FF0000"/>
          <w:sz w:val="20"/>
          <w:szCs w:val="20"/>
        </w:rPr>
        <w:t xml:space="preserve"> PDCCH order</w:t>
      </w:r>
      <w:r>
        <w:rPr>
          <w:color w:val="FF0000"/>
          <w:sz w:val="20"/>
          <w:szCs w:val="20"/>
        </w:rPr>
        <w:t xml:space="preserve"> is</w:t>
      </w:r>
      <w:r>
        <w:rPr>
          <w:rFonts w:hint="eastAsia"/>
          <w:color w:val="FF0000"/>
          <w:sz w:val="20"/>
          <w:szCs w:val="20"/>
        </w:rPr>
        <w:t xml:space="preserve"> received in downlink slot </w:t>
      </w:r>
      <w:r>
        <w:rPr>
          <w:rFonts w:hint="eastAsia"/>
          <w:color w:val="FF0000"/>
          <w:sz w:val="20"/>
          <w:szCs w:val="20"/>
        </w:rPr>
        <w:fldChar w:fldCharType="begin"/>
      </w:r>
      <w:r>
        <w:rPr>
          <w:rFonts w:hint="eastAsia"/>
          <w:color w:val="FF0000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FF0000"/>
            <w:sz w:val="20"/>
            <w:szCs w:val="20"/>
          </w:rPr>
          <m:t>n</m:t>
        </m:r>
      </m:oMath>
      <w:r>
        <w:rPr>
          <w:rFonts w:hint="eastAsia"/>
          <w:color w:val="FF0000"/>
          <w:sz w:val="20"/>
          <w:szCs w:val="20"/>
        </w:rPr>
        <w:instrText xml:space="preserve"> </w:instrText>
      </w:r>
      <w:r>
        <w:rPr>
          <w:rFonts w:hint="eastAsia"/>
          <w:color w:val="FF0000"/>
          <w:sz w:val="20"/>
          <w:szCs w:val="20"/>
        </w:rPr>
        <w:fldChar w:fldCharType="separate"/>
      </w:r>
      <w:r>
        <w:rPr>
          <w:rFonts w:hint="eastAsia"/>
          <w:color w:val="FF0000"/>
          <w:sz w:val="20"/>
          <w:szCs w:val="20"/>
        </w:rPr>
        <w:t>n</w:t>
      </w:r>
      <w:r>
        <w:rPr>
          <w:rFonts w:hint="eastAsia"/>
          <w:color w:val="FF0000"/>
          <w:sz w:val="20"/>
          <w:szCs w:val="20"/>
        </w:rPr>
        <w:fldChar w:fldCharType="end"/>
      </w:r>
      <w:r>
        <w:rPr>
          <w:color w:val="FF0000"/>
          <w:sz w:val="20"/>
          <w:szCs w:val="20"/>
        </w:rPr>
        <w:t>.</w:t>
      </w:r>
    </w:p>
    <w:p w:rsidR="00A51BE9" w:rsidRDefault="00CD2932">
      <w:pPr>
        <w:autoSpaceDE w:val="0"/>
        <w:autoSpaceDN w:val="0"/>
        <w:adjustRightInd w:val="0"/>
        <w:snapToGrid w:val="0"/>
        <w:spacing w:beforeLines="50" w:before="156" w:afterLines="50" w:after="156"/>
        <w:rPr>
          <w:bCs/>
          <w:i/>
          <w:kern w:val="0"/>
          <w:sz w:val="20"/>
          <w:szCs w:val="20"/>
        </w:rPr>
      </w:pPr>
      <w:r>
        <w:rPr>
          <w:b/>
          <w:i/>
          <w:kern w:val="0"/>
          <w:sz w:val="20"/>
          <w:szCs w:val="20"/>
          <w:lang w:val="en-GB"/>
        </w:rPr>
        <w:t>Prop</w:t>
      </w:r>
      <w:r>
        <w:rPr>
          <w:b/>
          <w:i/>
          <w:kern w:val="0"/>
          <w:sz w:val="20"/>
          <w:szCs w:val="20"/>
          <w:lang w:val="en-GB"/>
        </w:rPr>
        <w:t xml:space="preserve">osal </w:t>
      </w:r>
      <w:r>
        <w:rPr>
          <w:rFonts w:hint="eastAsia"/>
          <w:b/>
          <w:i/>
          <w:kern w:val="0"/>
          <w:sz w:val="20"/>
          <w:szCs w:val="20"/>
        </w:rPr>
        <w:t>7</w:t>
      </w:r>
      <w:r>
        <w:rPr>
          <w:b/>
          <w:i/>
          <w:kern w:val="0"/>
          <w:sz w:val="20"/>
          <w:szCs w:val="20"/>
          <w:lang w:val="en-GB"/>
        </w:rPr>
        <w:t>:</w:t>
      </w:r>
      <w:r>
        <w:rPr>
          <w:b/>
          <w:i/>
          <w:kern w:val="0"/>
          <w:sz w:val="20"/>
          <w:szCs w:val="20"/>
        </w:rPr>
        <w:t xml:space="preserve"> </w:t>
      </w:r>
      <w:r>
        <w:rPr>
          <w:i/>
          <w:kern w:val="0"/>
          <w:sz w:val="20"/>
          <w:szCs w:val="20"/>
        </w:rPr>
        <w:t>Capturing the following CR in 38.213 section 8.1 to reflect the enhancement on timing relationship for PDCCH ordered PRACH:</w:t>
      </w:r>
    </w:p>
    <w:p w:rsidR="00A51BE9" w:rsidRDefault="00CD2932">
      <w:pPr>
        <w:adjustRightInd w:val="0"/>
        <w:snapToGrid w:val="0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#</w:t>
      </w:r>
      <w:r>
        <w:rPr>
          <w:i/>
          <w:sz w:val="20"/>
          <w:szCs w:val="20"/>
        </w:rPr>
        <w:t>===</w:t>
      </w:r>
    </w:p>
    <w:p w:rsidR="00A51BE9" w:rsidRDefault="00CD2932">
      <w:pPr>
        <w:adjustRightInd w:val="0"/>
        <w:snapToGrid w:val="0"/>
        <w:rPr>
          <w:i/>
          <w:sz w:val="20"/>
          <w:szCs w:val="20"/>
        </w:rPr>
      </w:pPr>
      <w:r>
        <w:rPr>
          <w:i/>
          <w:sz w:val="20"/>
          <w:szCs w:val="20"/>
        </w:rPr>
        <w:t>#38.213 section 8.1</w:t>
      </w:r>
    </w:p>
    <w:p w:rsidR="00A51BE9" w:rsidRDefault="00CD2932">
      <w:pPr>
        <w:adjustRightInd w:val="0"/>
        <w:snapToGrid w:val="0"/>
        <w:rPr>
          <w:bCs/>
          <w:i/>
          <w:kern w:val="0"/>
          <w:sz w:val="20"/>
          <w:szCs w:val="20"/>
        </w:rPr>
      </w:pPr>
      <w:r>
        <w:rPr>
          <w:i/>
          <w:sz w:val="20"/>
          <w:szCs w:val="20"/>
        </w:rPr>
        <w:t>For a PRACH transmission triggered by a PDCCH order, the PRACH mask index field [5, TS 38.212], if the value of the random access preamble index field is not zero, indicates the PRACH occasion for the PRACH transmission where the PRACH occasions are associ</w:t>
      </w:r>
      <w:r>
        <w:rPr>
          <w:i/>
          <w:sz w:val="20"/>
          <w:szCs w:val="20"/>
        </w:rPr>
        <w:t xml:space="preserve">ated with the SS/PBCH block index indicated by the SS/PBCH block index field of the PDCCH order. </w:t>
      </w:r>
      <w:r>
        <w:rPr>
          <w:i/>
          <w:color w:val="FF0000"/>
          <w:sz w:val="20"/>
          <w:szCs w:val="20"/>
        </w:rPr>
        <w:t xml:space="preserve">The available PRACH occasion should be after the uplink slot </w:t>
      </w:r>
      <w:r>
        <w:rPr>
          <w:rFonts w:hint="eastAsia"/>
          <w:i/>
          <w:color w:val="FF0000"/>
          <w:sz w:val="20"/>
          <w:szCs w:val="20"/>
        </w:rPr>
        <w:fldChar w:fldCharType="begin"/>
      </w:r>
      <w:r>
        <w:rPr>
          <w:rFonts w:hint="eastAsia"/>
          <w:i/>
          <w:color w:val="FF0000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FF0000"/>
            <w:sz w:val="20"/>
            <w:szCs w:val="20"/>
          </w:rPr>
          <m:t>n+</m:t>
        </m:r>
        <m:sSub>
          <m:sSub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</m:sSub>
      </m:oMath>
      <w:r>
        <w:rPr>
          <w:rFonts w:hint="eastAsia"/>
          <w:i/>
          <w:color w:val="FF0000"/>
          <w:sz w:val="20"/>
          <w:szCs w:val="20"/>
        </w:rPr>
        <w:instrText xml:space="preserve"> </w:instrText>
      </w:r>
      <w:r>
        <w:rPr>
          <w:rFonts w:hint="eastAsia"/>
          <w:i/>
          <w:color w:val="FF0000"/>
          <w:sz w:val="20"/>
          <w:szCs w:val="20"/>
        </w:rPr>
        <w:fldChar w:fldCharType="separate"/>
      </w:r>
      <w:r>
        <w:rPr>
          <w:rFonts w:hint="eastAsia"/>
          <w:i/>
          <w:color w:val="FF0000"/>
          <w:sz w:val="20"/>
          <w:szCs w:val="20"/>
        </w:rPr>
        <w:t>n</w:t>
      </w:r>
      <w:r>
        <w:rPr>
          <w:rFonts w:hint="eastAsia"/>
          <w:i/>
          <w:color w:val="FF0000"/>
          <w:sz w:val="20"/>
          <w:szCs w:val="20"/>
        </w:rPr>
        <w:fldChar w:fldCharType="end"/>
      </w:r>
      <w:r>
        <w:rPr>
          <w:rFonts w:hint="eastAsia"/>
          <w:i/>
          <w:color w:val="FF0000"/>
          <w:sz w:val="20"/>
          <w:szCs w:val="20"/>
        </w:rPr>
        <w:t xml:space="preserve">+K_offset </w:t>
      </w:r>
      <w:r>
        <w:rPr>
          <w:i/>
          <w:color w:val="FF0000"/>
          <w:sz w:val="20"/>
          <w:szCs w:val="20"/>
        </w:rPr>
        <w:t>if the</w:t>
      </w:r>
      <w:r>
        <w:rPr>
          <w:rFonts w:hint="eastAsia"/>
          <w:i/>
          <w:color w:val="FF0000"/>
          <w:sz w:val="20"/>
          <w:szCs w:val="20"/>
        </w:rPr>
        <w:t xml:space="preserve"> PDCCH order</w:t>
      </w:r>
      <w:r>
        <w:rPr>
          <w:i/>
          <w:color w:val="FF0000"/>
          <w:sz w:val="20"/>
          <w:szCs w:val="20"/>
        </w:rPr>
        <w:t xml:space="preserve"> is</w:t>
      </w:r>
      <w:r>
        <w:rPr>
          <w:rFonts w:hint="eastAsia"/>
          <w:i/>
          <w:color w:val="FF0000"/>
          <w:sz w:val="20"/>
          <w:szCs w:val="20"/>
        </w:rPr>
        <w:t xml:space="preserve"> received in downlink slot </w:t>
      </w:r>
      <w:r>
        <w:rPr>
          <w:rFonts w:hint="eastAsia"/>
          <w:i/>
          <w:color w:val="FF0000"/>
          <w:sz w:val="20"/>
          <w:szCs w:val="20"/>
        </w:rPr>
        <w:fldChar w:fldCharType="begin"/>
      </w:r>
      <w:r>
        <w:rPr>
          <w:rFonts w:hint="eastAsia"/>
          <w:i/>
          <w:color w:val="FF0000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FF0000"/>
            <w:sz w:val="20"/>
            <w:szCs w:val="20"/>
          </w:rPr>
          <m:t>n</m:t>
        </m:r>
      </m:oMath>
      <w:r>
        <w:rPr>
          <w:rFonts w:hint="eastAsia"/>
          <w:i/>
          <w:color w:val="FF0000"/>
          <w:sz w:val="20"/>
          <w:szCs w:val="20"/>
        </w:rPr>
        <w:instrText xml:space="preserve"> </w:instrText>
      </w:r>
      <w:r>
        <w:rPr>
          <w:rFonts w:hint="eastAsia"/>
          <w:i/>
          <w:color w:val="FF0000"/>
          <w:sz w:val="20"/>
          <w:szCs w:val="20"/>
        </w:rPr>
        <w:fldChar w:fldCharType="separate"/>
      </w:r>
      <w:r>
        <w:rPr>
          <w:rFonts w:hint="eastAsia"/>
          <w:i/>
          <w:color w:val="FF0000"/>
          <w:sz w:val="20"/>
          <w:szCs w:val="20"/>
        </w:rPr>
        <w:t>n</w:t>
      </w:r>
      <w:r>
        <w:rPr>
          <w:rFonts w:hint="eastAsia"/>
          <w:i/>
          <w:color w:val="FF0000"/>
          <w:sz w:val="20"/>
          <w:szCs w:val="20"/>
        </w:rPr>
        <w:fldChar w:fldCharType="end"/>
      </w:r>
      <w:r>
        <w:rPr>
          <w:i/>
          <w:color w:val="FF0000"/>
          <w:sz w:val="20"/>
          <w:szCs w:val="20"/>
        </w:rPr>
        <w:t>.</w:t>
      </w:r>
    </w:p>
    <w:p w:rsidR="00A51BE9" w:rsidRDefault="00CD2932" w:rsidP="00244E7F">
      <w:pPr>
        <w:keepNext/>
        <w:keepLines/>
        <w:spacing w:beforeLines="50" w:before="156"/>
        <w:outlineLvl w:val="1"/>
        <w:rPr>
          <w:b/>
          <w:bCs/>
          <w:sz w:val="28"/>
          <w:szCs w:val="28"/>
          <w:lang w:val="en-GB"/>
        </w:rPr>
      </w:pPr>
      <w:r>
        <w:rPr>
          <w:rFonts w:ascii="Arial" w:eastAsia="Arial Unicode MS" w:hAnsi="Arial" w:hint="eastAsia"/>
          <w:sz w:val="24"/>
        </w:rPr>
        <w:t>5</w:t>
      </w:r>
      <w:r>
        <w:rPr>
          <w:rFonts w:ascii="Arial" w:eastAsia="Arial Unicode MS" w:hAnsi="Arial"/>
          <w:sz w:val="24"/>
        </w:rPr>
        <w:t>.</w:t>
      </w:r>
      <w:r>
        <w:rPr>
          <w:rFonts w:ascii="Arial" w:eastAsia="Arial Unicode MS" w:hAnsi="Arial" w:hint="eastAsia"/>
          <w:sz w:val="24"/>
        </w:rPr>
        <w:t>2</w:t>
      </w:r>
      <w:r>
        <w:rPr>
          <w:rFonts w:ascii="Arial" w:eastAsia="Arial Unicode MS" w:hAnsi="Arial"/>
          <w:sz w:val="24"/>
        </w:rPr>
        <w:t xml:space="preserve"> </w:t>
      </w:r>
      <w:r>
        <w:rPr>
          <w:rFonts w:ascii="Arial" w:eastAsia="Arial Unicode MS" w:hAnsi="Arial" w:hint="eastAsia"/>
          <w:sz w:val="24"/>
        </w:rPr>
        <w:t>K1 indication with enhanced DCI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For unpaired spectrum, given the maximum HARQ process number is up to 32, and the value range of K1 is extended as (0..31), the network is able to allocate a lot of consecutive PDSCHs (e.g.,16 PDSCHs). In this case, correspo</w:t>
      </w:r>
      <w:r>
        <w:rPr>
          <w:rFonts w:hint="eastAsia"/>
          <w:sz w:val="20"/>
          <w:szCs w:val="20"/>
        </w:rPr>
        <w:t xml:space="preserve">nding HARQ-ACK feedback to each PDSCH would be needed. Thus, more candidates of K1 </w:t>
      </w:r>
      <w:r>
        <w:rPr>
          <w:sz w:val="20"/>
          <w:szCs w:val="20"/>
        </w:rPr>
        <w:t>conveyed</w:t>
      </w:r>
      <w:r>
        <w:rPr>
          <w:rFonts w:hint="eastAsia"/>
          <w:sz w:val="20"/>
          <w:szCs w:val="20"/>
        </w:rPr>
        <w:t xml:space="preserve"> in the DCI field can be useful to indicate the time resource of the HARQ-ACK feedbacks.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i/>
          <w:kern w:val="0"/>
          <w:sz w:val="20"/>
          <w:szCs w:val="20"/>
        </w:rPr>
      </w:pPr>
      <w:r>
        <w:rPr>
          <w:rFonts w:hint="eastAsia"/>
          <w:b/>
          <w:i/>
          <w:kern w:val="0"/>
          <w:sz w:val="20"/>
          <w:szCs w:val="20"/>
          <w:lang w:val="en-GB"/>
        </w:rPr>
        <w:t>P</w:t>
      </w:r>
      <w:r>
        <w:rPr>
          <w:b/>
          <w:i/>
          <w:kern w:val="0"/>
          <w:sz w:val="20"/>
          <w:szCs w:val="20"/>
          <w:lang w:val="en-GB"/>
        </w:rPr>
        <w:t xml:space="preserve">roposal </w:t>
      </w:r>
      <w:r>
        <w:rPr>
          <w:rFonts w:hint="eastAsia"/>
          <w:b/>
          <w:i/>
          <w:kern w:val="0"/>
          <w:sz w:val="20"/>
          <w:szCs w:val="20"/>
        </w:rPr>
        <w:t>8</w:t>
      </w:r>
      <w:r>
        <w:rPr>
          <w:b/>
          <w:i/>
          <w:kern w:val="0"/>
          <w:sz w:val="20"/>
          <w:szCs w:val="20"/>
          <w:lang w:val="en-GB"/>
        </w:rPr>
        <w:t xml:space="preserve">: </w:t>
      </w:r>
      <w:r>
        <w:rPr>
          <w:i/>
          <w:kern w:val="0"/>
          <w:sz w:val="20"/>
          <w:szCs w:val="20"/>
          <w:lang w:val="en-GB" w:eastAsia="en-US"/>
        </w:rPr>
        <w:t xml:space="preserve">For unpaired spectrum, </w:t>
      </w:r>
      <w:r>
        <w:rPr>
          <w:rFonts w:hint="eastAsia"/>
          <w:i/>
          <w:kern w:val="0"/>
          <w:sz w:val="20"/>
          <w:szCs w:val="20"/>
        </w:rPr>
        <w:t>i</w:t>
      </w:r>
      <w:r>
        <w:rPr>
          <w:i/>
          <w:kern w:val="0"/>
          <w:sz w:val="20"/>
          <w:szCs w:val="20"/>
          <w:lang w:val="en-GB"/>
        </w:rPr>
        <w:t xml:space="preserve">ndication of the extended K1 value via </w:t>
      </w:r>
      <w:r>
        <w:rPr>
          <w:i/>
          <w:kern w:val="0"/>
          <w:sz w:val="20"/>
          <w:szCs w:val="20"/>
          <w:lang w:val="en-GB"/>
        </w:rPr>
        <w:t>enhanced DCI</w:t>
      </w:r>
      <w:r>
        <w:rPr>
          <w:rFonts w:hint="eastAsia"/>
          <w:i/>
          <w:kern w:val="0"/>
          <w:sz w:val="20"/>
          <w:szCs w:val="20"/>
        </w:rPr>
        <w:t xml:space="preserve"> should be </w:t>
      </w:r>
      <w:r>
        <w:rPr>
          <w:i/>
          <w:kern w:val="0"/>
          <w:sz w:val="20"/>
          <w:szCs w:val="20"/>
        </w:rPr>
        <w:t>supported</w:t>
      </w:r>
      <w:r>
        <w:rPr>
          <w:rFonts w:hint="eastAsia"/>
          <w:i/>
          <w:kern w:val="0"/>
          <w:sz w:val="20"/>
          <w:szCs w:val="20"/>
        </w:rPr>
        <w:t>.</w:t>
      </w:r>
    </w:p>
    <w:p w:rsidR="00A51BE9" w:rsidRDefault="00CD2932">
      <w:pPr>
        <w:keepNext/>
        <w:keepLines/>
        <w:outlineLvl w:val="1"/>
        <w:rPr>
          <w:b/>
          <w:bCs/>
          <w:sz w:val="28"/>
          <w:szCs w:val="28"/>
          <w:lang w:val="en-GB"/>
        </w:rPr>
      </w:pPr>
      <w:r>
        <w:rPr>
          <w:rFonts w:ascii="Arial" w:eastAsia="Arial Unicode MS" w:hAnsi="Arial" w:hint="eastAsia"/>
          <w:sz w:val="24"/>
        </w:rPr>
        <w:t>5</w:t>
      </w:r>
      <w:r>
        <w:rPr>
          <w:rFonts w:ascii="Arial" w:eastAsia="Arial Unicode MS" w:hAnsi="Arial"/>
          <w:sz w:val="24"/>
        </w:rPr>
        <w:t>.</w:t>
      </w:r>
      <w:r>
        <w:rPr>
          <w:rFonts w:ascii="Arial" w:eastAsia="Arial Unicode MS" w:hAnsi="Arial" w:hint="eastAsia"/>
          <w:sz w:val="24"/>
        </w:rPr>
        <w:t>3</w:t>
      </w:r>
      <w:r>
        <w:rPr>
          <w:rFonts w:ascii="Arial" w:eastAsia="Arial Unicode MS" w:hAnsi="Arial"/>
          <w:sz w:val="24"/>
        </w:rPr>
        <w:t xml:space="preserve"> </w:t>
      </w:r>
      <w:r>
        <w:rPr>
          <w:rFonts w:ascii="Arial" w:eastAsia="Arial Unicode MS" w:hAnsi="Arial" w:hint="eastAsia"/>
          <w:sz w:val="24"/>
        </w:rPr>
        <w:t>Beam failure recovery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In NR, BFR can be used for quick recovery of beam-specific radio link if the link connection is interrupted by e.g., sudden blockage. As to the NTN situation, considering the movement of satellite</w:t>
      </w:r>
      <w:r>
        <w:rPr>
          <w:rFonts w:hint="eastAsia"/>
          <w:sz w:val="20"/>
          <w:szCs w:val="20"/>
        </w:rPr>
        <w:t xml:space="preserve"> and </w:t>
      </w:r>
      <w:r>
        <w:rPr>
          <w:rFonts w:hint="eastAsia"/>
          <w:sz w:val="20"/>
          <w:szCs w:val="20"/>
        </w:rPr>
        <w:lastRenderedPageBreak/>
        <w:t>UE, that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definitely possible that exist similar use case as e.g., sudden blockage, or random change/sudden deterioration of channel condition. In this case, the UE would probably link to another </w:t>
      </w:r>
      <w:r>
        <w:rPr>
          <w:sz w:val="20"/>
          <w:szCs w:val="20"/>
        </w:rPr>
        <w:t>beam (</w:t>
      </w:r>
      <w:r>
        <w:rPr>
          <w:rFonts w:hint="eastAsia"/>
          <w:sz w:val="20"/>
          <w:szCs w:val="20"/>
        </w:rPr>
        <w:t>SSB/CSI-RS) and be able to perform successful Ra</w:t>
      </w:r>
      <w:r>
        <w:rPr>
          <w:rFonts w:hint="eastAsia"/>
          <w:sz w:val="20"/>
          <w:szCs w:val="20"/>
        </w:rPr>
        <w:t>ndom Access. For another case, i.e.</w:t>
      </w:r>
      <w:r>
        <w:rPr>
          <w:sz w:val="20"/>
          <w:szCs w:val="20"/>
        </w:rPr>
        <w:t>,</w:t>
      </w:r>
      <w:r>
        <w:rPr>
          <w:sz w:val="20"/>
          <w:szCs w:val="20"/>
          <w:lang w:val="en-GB"/>
        </w:rPr>
        <w:t xml:space="preserve"> overlapped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 xml:space="preserve">footprint </w:t>
      </w:r>
      <w:r>
        <w:rPr>
          <w:rFonts w:hint="eastAsia"/>
          <w:sz w:val="20"/>
          <w:szCs w:val="20"/>
          <w:lang w:val="en-GB"/>
        </w:rPr>
        <w:t>beams</w:t>
      </w:r>
      <w:r>
        <w:rPr>
          <w:rFonts w:hint="eastAsia"/>
          <w:sz w:val="20"/>
          <w:szCs w:val="20"/>
        </w:rPr>
        <w:t>, the UE could switch to another beam assuming SSB/CSI-RS resource is pre-allocated for different beams.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 xml:space="preserve">Therefore, the necessity of supporting BFR in NR-NTN is clarified. 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Regarding to the tim</w:t>
      </w:r>
      <w:r>
        <w:rPr>
          <w:rFonts w:hint="eastAsia"/>
          <w:sz w:val="20"/>
          <w:szCs w:val="20"/>
        </w:rPr>
        <w:t xml:space="preserve">ing relationship on delay of start of PDCCH monitoring, and timing offset between PDCCH reception and PUCCH on the new beam, for the former one, the </w:t>
      </w:r>
      <w:r>
        <w:rPr>
          <w:sz w:val="20"/>
          <w:szCs w:val="20"/>
        </w:rPr>
        <w:t>gNB DL timeline is advanced with value of K_mac,</w:t>
      </w:r>
      <w:r>
        <w:rPr>
          <w:rFonts w:hint="eastAsia"/>
          <w:sz w:val="20"/>
          <w:szCs w:val="20"/>
        </w:rPr>
        <w:t xml:space="preserve"> so</w:t>
      </w:r>
      <w:r>
        <w:rPr>
          <w:sz w:val="20"/>
          <w:szCs w:val="20"/>
        </w:rPr>
        <w:t xml:space="preserve"> gNB needs to delay the transmission of PDCCH to compens</w:t>
      </w:r>
      <w:r>
        <w:rPr>
          <w:sz w:val="20"/>
          <w:szCs w:val="20"/>
        </w:rPr>
        <w:t>ate it, e.g., transmit at slot n+4+K_mac after receiving PRACH at gNB UL slot n</w:t>
      </w:r>
      <w:r>
        <w:rPr>
          <w:rFonts w:hint="eastAsia"/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hus, the UE should monitor PDCCH in a search space set provided by recoverySearchSpaceId for detection of a DCI format with CRC scrambled by C-RNTI or MCS-C-RNTI starting </w:t>
      </w:r>
      <w:r>
        <w:rPr>
          <w:rFonts w:hint="eastAsia"/>
          <w:sz w:val="20"/>
          <w:szCs w:val="20"/>
        </w:rPr>
        <w:t>from slot n+4+K_mac</w:t>
      </w:r>
      <w:r>
        <w:rPr>
          <w:rFonts w:hint="eastAsia"/>
          <w:sz w:val="20"/>
          <w:szCs w:val="20"/>
        </w:rPr>
        <w:t>. Note that no need to enhance it when DL-UL frame timing is aligned at gNB side. [5]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b/>
          <w:bCs/>
          <w:i/>
          <w:sz w:val="20"/>
          <w:szCs w:val="20"/>
        </w:rPr>
        <w:t>Proposal-9</w:t>
      </w:r>
      <w:r>
        <w:rPr>
          <w:b/>
          <w:bCs/>
          <w:i/>
          <w:sz w:val="20"/>
          <w:szCs w:val="20"/>
          <w:lang w:eastAsia="en-US"/>
        </w:rPr>
        <w:t>:</w:t>
      </w:r>
      <w:r>
        <w:rPr>
          <w:rFonts w:hint="eastAsia"/>
          <w:i/>
          <w:sz w:val="20"/>
          <w:szCs w:val="20"/>
        </w:rPr>
        <w:t xml:space="preserve"> If BFR is supported for NR-NTN, delay the start of PDCCH monitoring for receiving RAR with a value of K_mac when DL-UL frame timing is not</w:t>
      </w:r>
      <w:r>
        <w:rPr>
          <w:rFonts w:hint="eastAsia"/>
          <w:i/>
          <w:sz w:val="20"/>
          <w:szCs w:val="20"/>
        </w:rPr>
        <w:t xml:space="preserve"> aligned at gNB side.</w:t>
      </w:r>
    </w:p>
    <w:p w:rsidR="00A51BE9" w:rsidRDefault="00CD2932">
      <w:pPr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pacing w:after="120"/>
        <w:ind w:left="432"/>
        <w:outlineLvl w:val="0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Conclusions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>
        <w:rPr>
          <w:rFonts w:hint="eastAsia"/>
          <w:sz w:val="20"/>
          <w:szCs w:val="20"/>
        </w:rPr>
        <w:t>further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>discussion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 xml:space="preserve">on fundamental issues such as unit and value range of </w:t>
      </w:r>
      <w:r>
        <w:rPr>
          <w:rFonts w:hint="eastAsia"/>
          <w:sz w:val="20"/>
          <w:szCs w:val="20"/>
          <w:lang w:val="en-GB"/>
        </w:rPr>
        <w:t>K</w:t>
      </w:r>
      <w:r>
        <w:rPr>
          <w:rFonts w:hint="eastAsia"/>
          <w:sz w:val="20"/>
          <w:szCs w:val="20"/>
        </w:rPr>
        <w:t>_</w:t>
      </w:r>
      <w:r>
        <w:rPr>
          <w:rFonts w:hint="eastAsia"/>
          <w:sz w:val="20"/>
          <w:szCs w:val="20"/>
          <w:lang w:val="en-GB"/>
        </w:rPr>
        <w:t>offset</w:t>
      </w:r>
      <w:r>
        <w:rPr>
          <w:rFonts w:hint="eastAsia"/>
          <w:sz w:val="20"/>
          <w:szCs w:val="20"/>
        </w:rPr>
        <w:t>, update of K_offset, remaining issues on TA reporting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>are</w:t>
      </w:r>
      <w:r>
        <w:rPr>
          <w:rFonts w:hint="eastAsia"/>
          <w:sz w:val="20"/>
          <w:szCs w:val="20"/>
          <w:lang w:val="en-GB"/>
        </w:rPr>
        <w:t xml:space="preserve"> conducted with following observations and proposals: 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rFonts w:eastAsiaTheme="minorEastAsia"/>
          <w:b/>
          <w:bCs/>
          <w:i/>
          <w:iCs/>
          <w:kern w:val="0"/>
          <w:sz w:val="20"/>
        </w:rPr>
      </w:pPr>
      <w:r>
        <w:rPr>
          <w:rFonts w:eastAsiaTheme="minorEastAsia" w:hint="eastAsia"/>
          <w:b/>
          <w:bCs/>
          <w:i/>
          <w:iCs/>
          <w:kern w:val="0"/>
          <w:sz w:val="20"/>
        </w:rPr>
        <w:t>Observ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 xml:space="preserve">ation 1: </w:t>
      </w:r>
      <w:r>
        <w:rPr>
          <w:rFonts w:eastAsiaTheme="minorEastAsia" w:hint="eastAsia"/>
          <w:i/>
          <w:iCs/>
          <w:kern w:val="0"/>
          <w:sz w:val="20"/>
        </w:rPr>
        <w:t>For value range of K_offset for FR1, there is not only a lot of impact on specification but no benefit of signaling overhead if different value ranges are adopted.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rFonts w:eastAsiaTheme="minorEastAsia"/>
          <w:i/>
          <w:iCs/>
          <w:kern w:val="0"/>
          <w:sz w:val="20"/>
        </w:rPr>
      </w:pPr>
      <w:r>
        <w:rPr>
          <w:rFonts w:eastAsiaTheme="minorEastAsia" w:hint="eastAsia"/>
          <w:b/>
          <w:bCs/>
          <w:i/>
          <w:iCs/>
          <w:kern w:val="0"/>
          <w:sz w:val="20"/>
          <w:lang w:val="en-GB"/>
        </w:rPr>
        <w:t>P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roposal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>-1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: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 xml:space="preserve"> </w:t>
      </w:r>
      <w:r>
        <w:rPr>
          <w:rFonts w:eastAsiaTheme="minorEastAsia" w:hint="eastAsia"/>
          <w:i/>
          <w:iCs/>
          <w:kern w:val="0"/>
          <w:sz w:val="20"/>
        </w:rPr>
        <w:t xml:space="preserve">For FR1, one value range of K_offset as (0~1023) should be supported for GEO, MEO, LEO scenarios. 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rFonts w:eastAsiaTheme="minorEastAsia"/>
          <w:b/>
          <w:bCs/>
          <w:i/>
          <w:iCs/>
          <w:kern w:val="0"/>
          <w:sz w:val="20"/>
          <w:lang w:val="en-GB"/>
        </w:rPr>
      </w:pPr>
      <w:r>
        <w:rPr>
          <w:rFonts w:eastAsiaTheme="minorEastAsia" w:hint="eastAsia"/>
          <w:b/>
          <w:bCs/>
          <w:i/>
          <w:iCs/>
          <w:kern w:val="0"/>
          <w:sz w:val="20"/>
          <w:lang w:val="en-GB"/>
        </w:rPr>
        <w:t xml:space="preserve">Proposal-2: </w:t>
      </w:r>
      <w:r>
        <w:rPr>
          <w:rFonts w:eastAsiaTheme="minorEastAsia" w:hint="eastAsia"/>
          <w:i/>
          <w:iCs/>
          <w:kern w:val="0"/>
          <w:sz w:val="20"/>
          <w:lang w:val="en-GB" w:eastAsia="en-US"/>
        </w:rPr>
        <w:t>It</w:t>
      </w:r>
      <w:r>
        <w:rPr>
          <w:rFonts w:eastAsiaTheme="minorEastAsia"/>
          <w:i/>
          <w:iCs/>
          <w:kern w:val="0"/>
          <w:sz w:val="20"/>
        </w:rPr>
        <w:t>’</w:t>
      </w:r>
      <w:r>
        <w:rPr>
          <w:rFonts w:eastAsiaTheme="minorEastAsia" w:hint="eastAsia"/>
          <w:i/>
          <w:iCs/>
          <w:kern w:val="0"/>
          <w:sz w:val="20"/>
          <w:lang w:val="en-GB" w:eastAsia="en-US"/>
        </w:rPr>
        <w:t>s up to gNB</w:t>
      </w:r>
      <w:r>
        <w:rPr>
          <w:rFonts w:eastAsiaTheme="minorEastAsia"/>
          <w:i/>
          <w:iCs/>
          <w:kern w:val="0"/>
          <w:sz w:val="20"/>
        </w:rPr>
        <w:t>’</w:t>
      </w:r>
      <w:r>
        <w:rPr>
          <w:rFonts w:eastAsiaTheme="minorEastAsia" w:hint="eastAsia"/>
          <w:i/>
          <w:iCs/>
          <w:kern w:val="0"/>
          <w:sz w:val="20"/>
          <w:lang w:val="en-GB" w:eastAsia="en-US"/>
        </w:rPr>
        <w:t>s implementation that K_offset can be zero for HAPS/ATG</w:t>
      </w:r>
      <w:r>
        <w:rPr>
          <w:rFonts w:eastAsiaTheme="minorEastAsia" w:hint="eastAsia"/>
          <w:i/>
          <w:iCs/>
          <w:kern w:val="0"/>
          <w:sz w:val="20"/>
          <w:lang w:val="en-GB"/>
        </w:rPr>
        <w:t>.</w:t>
      </w:r>
    </w:p>
    <w:p w:rsidR="00A51BE9" w:rsidRDefault="00CD2932">
      <w:pPr>
        <w:widowControl/>
        <w:adjustRightInd w:val="0"/>
        <w:snapToGrid w:val="0"/>
        <w:spacing w:beforeLines="50" w:before="156" w:afterLines="50" w:after="156"/>
        <w:rPr>
          <w:rFonts w:eastAsiaTheme="minorEastAsia"/>
          <w:i/>
          <w:iCs/>
          <w:kern w:val="0"/>
          <w:sz w:val="20"/>
        </w:rPr>
      </w:pPr>
      <w:r>
        <w:rPr>
          <w:rFonts w:hint="eastAsia"/>
          <w:b/>
          <w:i/>
          <w:kern w:val="0"/>
          <w:sz w:val="20"/>
          <w:szCs w:val="20"/>
        </w:rPr>
        <w:t>Proposal-3</w:t>
      </w:r>
      <w:r>
        <w:rPr>
          <w:rFonts w:eastAsia="Calibri"/>
          <w:b/>
          <w:bCs/>
          <w:i/>
          <w:kern w:val="0"/>
          <w:sz w:val="20"/>
          <w:szCs w:val="20"/>
          <w:lang w:eastAsia="en-US"/>
        </w:rPr>
        <w:t>:</w:t>
      </w:r>
      <w:r>
        <w:rPr>
          <w:rFonts w:hint="eastAsia"/>
          <w:i/>
          <w:kern w:val="0"/>
          <w:sz w:val="20"/>
          <w:szCs w:val="20"/>
        </w:rPr>
        <w:t xml:space="preserve"> Signal a differential value via MAC CE</w:t>
      </w:r>
      <w:r>
        <w:rPr>
          <w:i/>
          <w:kern w:val="0"/>
          <w:sz w:val="20"/>
          <w:szCs w:val="20"/>
        </w:rPr>
        <w:t xml:space="preserve"> to provide</w:t>
      </w:r>
      <w:r>
        <w:rPr>
          <w:rFonts w:hint="eastAsia"/>
          <w:i/>
          <w:kern w:val="0"/>
          <w:sz w:val="20"/>
          <w:szCs w:val="20"/>
        </w:rPr>
        <w:t xml:space="preserve"> or update</w:t>
      </w:r>
      <w:r>
        <w:rPr>
          <w:i/>
          <w:kern w:val="0"/>
          <w:sz w:val="20"/>
          <w:szCs w:val="20"/>
        </w:rPr>
        <w:t xml:space="preserve"> U</w:t>
      </w:r>
      <w:r>
        <w:rPr>
          <w:i/>
          <w:kern w:val="0"/>
          <w:sz w:val="20"/>
          <w:szCs w:val="20"/>
        </w:rPr>
        <w:t>E specific K_offset</w:t>
      </w:r>
      <w:r>
        <w:rPr>
          <w:rFonts w:hint="eastAsia"/>
          <w:i/>
          <w:kern w:val="0"/>
          <w:sz w:val="20"/>
          <w:szCs w:val="20"/>
        </w:rPr>
        <w:t>. And UE-specific K_offset = Cell specific K_offset - Differential value.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rFonts w:eastAsiaTheme="minorEastAsia"/>
          <w:b/>
          <w:bCs/>
          <w:i/>
          <w:iCs/>
          <w:kern w:val="0"/>
          <w:sz w:val="20"/>
        </w:rPr>
      </w:pPr>
      <w:r>
        <w:rPr>
          <w:rFonts w:eastAsiaTheme="minorEastAsia" w:hint="eastAsia"/>
          <w:b/>
          <w:bCs/>
          <w:i/>
          <w:iCs/>
          <w:kern w:val="0"/>
          <w:sz w:val="20"/>
          <w:lang w:val="en-GB"/>
        </w:rPr>
        <w:t>P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roposal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>-4</w:t>
      </w:r>
      <w:r>
        <w:rPr>
          <w:rFonts w:eastAsiaTheme="minorEastAsia"/>
          <w:b/>
          <w:bCs/>
          <w:i/>
          <w:iCs/>
          <w:kern w:val="0"/>
          <w:sz w:val="20"/>
          <w:lang w:val="en-GB"/>
        </w:rPr>
        <w:t>:</w:t>
      </w:r>
      <w:r>
        <w:rPr>
          <w:rFonts w:eastAsiaTheme="minorEastAsia" w:hint="eastAsia"/>
          <w:b/>
          <w:bCs/>
          <w:i/>
          <w:iCs/>
          <w:kern w:val="0"/>
          <w:sz w:val="20"/>
        </w:rPr>
        <w:t xml:space="preserve"> </w:t>
      </w:r>
      <w:r>
        <w:rPr>
          <w:rFonts w:eastAsiaTheme="minorEastAsia" w:hint="eastAsia"/>
          <w:i/>
          <w:iCs/>
          <w:kern w:val="0"/>
          <w:sz w:val="20"/>
        </w:rPr>
        <w:t xml:space="preserve">For FR1, one value range of K_mac as (0~511) should be supported for GEO, MEO, LEO scenarios. 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i/>
          <w:kern w:val="0"/>
          <w:sz w:val="20"/>
          <w:szCs w:val="20"/>
        </w:rPr>
      </w:pPr>
      <w:r>
        <w:rPr>
          <w:rFonts w:hint="eastAsia"/>
          <w:b/>
          <w:i/>
          <w:kern w:val="0"/>
          <w:sz w:val="20"/>
          <w:szCs w:val="20"/>
        </w:rPr>
        <w:t>Proposal-5</w:t>
      </w:r>
      <w:r>
        <w:rPr>
          <w:rFonts w:eastAsia="Calibri"/>
          <w:b/>
          <w:bCs/>
          <w:i/>
          <w:kern w:val="0"/>
          <w:sz w:val="20"/>
          <w:szCs w:val="20"/>
          <w:lang w:eastAsia="en-US"/>
        </w:rPr>
        <w:t>:</w:t>
      </w:r>
      <w:r>
        <w:rPr>
          <w:rFonts w:hint="eastAsia"/>
          <w:b/>
          <w:bCs/>
          <w:i/>
          <w:kern w:val="0"/>
          <w:sz w:val="20"/>
          <w:szCs w:val="20"/>
        </w:rPr>
        <w:t xml:space="preserve"> </w:t>
      </w:r>
      <w:r>
        <w:rPr>
          <w:rFonts w:hint="eastAsia"/>
          <w:i/>
          <w:kern w:val="0"/>
          <w:sz w:val="20"/>
          <w:szCs w:val="20"/>
        </w:rPr>
        <w:t xml:space="preserve">For transmission scheduled by fallback DCI </w:t>
      </w:r>
      <w:r>
        <w:rPr>
          <w:rFonts w:hint="eastAsia"/>
          <w:i/>
          <w:kern w:val="0"/>
          <w:sz w:val="20"/>
          <w:szCs w:val="20"/>
        </w:rPr>
        <w:t>formats, UE-specific K_offset can be used if the value was updated via signalling.</w:t>
      </w:r>
    </w:p>
    <w:p w:rsidR="00A51BE9" w:rsidRDefault="00CD2932">
      <w:pPr>
        <w:autoSpaceDE w:val="0"/>
        <w:autoSpaceDN w:val="0"/>
        <w:adjustRightInd w:val="0"/>
        <w:snapToGrid w:val="0"/>
        <w:spacing w:afterLines="50" w:after="156"/>
        <w:rPr>
          <w:bCs/>
          <w:i/>
          <w:kern w:val="0"/>
          <w:sz w:val="20"/>
          <w:szCs w:val="20"/>
        </w:rPr>
      </w:pPr>
      <w:r>
        <w:rPr>
          <w:b/>
          <w:i/>
          <w:kern w:val="0"/>
          <w:sz w:val="20"/>
          <w:szCs w:val="20"/>
          <w:lang w:val="en-GB"/>
        </w:rPr>
        <w:t xml:space="preserve">Proposal </w:t>
      </w:r>
      <w:r>
        <w:rPr>
          <w:rFonts w:hint="eastAsia"/>
          <w:b/>
          <w:i/>
          <w:kern w:val="0"/>
          <w:sz w:val="20"/>
          <w:szCs w:val="20"/>
        </w:rPr>
        <w:t>6</w:t>
      </w:r>
      <w:r>
        <w:rPr>
          <w:b/>
          <w:i/>
          <w:kern w:val="0"/>
          <w:sz w:val="20"/>
          <w:szCs w:val="20"/>
          <w:lang w:val="en-GB"/>
        </w:rPr>
        <w:t>:</w:t>
      </w:r>
      <w:r>
        <w:rPr>
          <w:b/>
          <w:i/>
          <w:kern w:val="0"/>
          <w:sz w:val="20"/>
          <w:szCs w:val="20"/>
        </w:rPr>
        <w:t xml:space="preserve"> </w:t>
      </w:r>
      <w:r>
        <w:rPr>
          <w:rFonts w:hint="eastAsia"/>
          <w:bCs/>
          <w:i/>
          <w:kern w:val="0"/>
          <w:sz w:val="20"/>
          <w:szCs w:val="20"/>
        </w:rPr>
        <w:t>Support cell-specific K_offset for PDCCH order PRACH.</w:t>
      </w:r>
    </w:p>
    <w:p w:rsidR="00A51BE9" w:rsidRDefault="00CD2932">
      <w:pPr>
        <w:autoSpaceDE w:val="0"/>
        <w:autoSpaceDN w:val="0"/>
        <w:adjustRightInd w:val="0"/>
        <w:snapToGrid w:val="0"/>
        <w:spacing w:beforeLines="50" w:before="156" w:afterLines="50" w:after="156"/>
        <w:rPr>
          <w:bCs/>
          <w:i/>
          <w:kern w:val="0"/>
          <w:sz w:val="20"/>
          <w:szCs w:val="20"/>
        </w:rPr>
      </w:pPr>
      <w:r>
        <w:rPr>
          <w:b/>
          <w:i/>
          <w:kern w:val="0"/>
          <w:sz w:val="20"/>
          <w:szCs w:val="20"/>
          <w:lang w:val="en-GB"/>
        </w:rPr>
        <w:t xml:space="preserve">Proposal </w:t>
      </w:r>
      <w:r>
        <w:rPr>
          <w:rFonts w:hint="eastAsia"/>
          <w:b/>
          <w:i/>
          <w:kern w:val="0"/>
          <w:sz w:val="20"/>
          <w:szCs w:val="20"/>
        </w:rPr>
        <w:t>7</w:t>
      </w:r>
      <w:r>
        <w:rPr>
          <w:b/>
          <w:i/>
          <w:kern w:val="0"/>
          <w:sz w:val="20"/>
          <w:szCs w:val="20"/>
          <w:lang w:val="en-GB"/>
        </w:rPr>
        <w:t>:</w:t>
      </w:r>
      <w:r>
        <w:rPr>
          <w:b/>
          <w:i/>
          <w:kern w:val="0"/>
          <w:sz w:val="20"/>
          <w:szCs w:val="20"/>
        </w:rPr>
        <w:t xml:space="preserve"> </w:t>
      </w:r>
      <w:r>
        <w:rPr>
          <w:i/>
          <w:kern w:val="0"/>
          <w:sz w:val="20"/>
          <w:szCs w:val="20"/>
        </w:rPr>
        <w:t>Capturing the following CR in 38.213 section 8.1 to reflect the enhancement on timing relations</w:t>
      </w:r>
      <w:r>
        <w:rPr>
          <w:i/>
          <w:kern w:val="0"/>
          <w:sz w:val="20"/>
          <w:szCs w:val="20"/>
        </w:rPr>
        <w:t>hip for PDCCH ordered PRACH:</w:t>
      </w:r>
    </w:p>
    <w:p w:rsidR="00A51BE9" w:rsidRDefault="00CD2932">
      <w:pPr>
        <w:adjustRightInd w:val="0"/>
        <w:snapToGrid w:val="0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#</w:t>
      </w:r>
      <w:r>
        <w:rPr>
          <w:i/>
          <w:sz w:val="20"/>
          <w:szCs w:val="20"/>
        </w:rPr>
        <w:t>===</w:t>
      </w:r>
    </w:p>
    <w:p w:rsidR="00A51BE9" w:rsidRDefault="00CD2932">
      <w:pPr>
        <w:adjustRightInd w:val="0"/>
        <w:snapToGrid w:val="0"/>
        <w:rPr>
          <w:i/>
          <w:sz w:val="20"/>
          <w:szCs w:val="20"/>
        </w:rPr>
      </w:pPr>
      <w:r>
        <w:rPr>
          <w:i/>
          <w:sz w:val="20"/>
          <w:szCs w:val="20"/>
        </w:rPr>
        <w:t>#38.213 section 8.1</w:t>
      </w:r>
    </w:p>
    <w:p w:rsidR="00A51BE9" w:rsidRDefault="00CD2932">
      <w:pPr>
        <w:adjustRightInd w:val="0"/>
        <w:snapToGrid w:val="0"/>
        <w:rPr>
          <w:bCs/>
          <w:i/>
          <w:kern w:val="0"/>
          <w:sz w:val="20"/>
          <w:szCs w:val="20"/>
        </w:rPr>
      </w:pPr>
      <w:r>
        <w:rPr>
          <w:i/>
          <w:sz w:val="20"/>
          <w:szCs w:val="20"/>
        </w:rPr>
        <w:t>For a PRACH transmission triggered by a PDCCH order, the PRACH mask index field [5, TS 38.212], if the value of the random access preamble index field is not zero, indicates the PRACH occasion for the P</w:t>
      </w:r>
      <w:r>
        <w:rPr>
          <w:i/>
          <w:sz w:val="20"/>
          <w:szCs w:val="20"/>
        </w:rPr>
        <w:t xml:space="preserve">RACH transmission where the PRACH occasions are associated with the SS/PBCH block index indicated by the SS/PBCH block index field of the PDCCH order. </w:t>
      </w:r>
      <w:r>
        <w:rPr>
          <w:i/>
          <w:color w:val="FF0000"/>
          <w:sz w:val="20"/>
          <w:szCs w:val="20"/>
        </w:rPr>
        <w:t xml:space="preserve">The available PRACH occasion should be after the uplink slot </w:t>
      </w:r>
      <w:r>
        <w:rPr>
          <w:rFonts w:hint="eastAsia"/>
          <w:i/>
          <w:color w:val="FF0000"/>
          <w:sz w:val="20"/>
          <w:szCs w:val="20"/>
        </w:rPr>
        <w:fldChar w:fldCharType="begin"/>
      </w:r>
      <w:r>
        <w:rPr>
          <w:rFonts w:hint="eastAsia"/>
          <w:i/>
          <w:color w:val="FF0000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FF0000"/>
            <w:sz w:val="20"/>
            <w:szCs w:val="20"/>
          </w:rPr>
          <m:t>n+</m:t>
        </m:r>
        <m:sSub>
          <m:sSub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</m:sSub>
      </m:oMath>
      <w:r>
        <w:rPr>
          <w:rFonts w:hint="eastAsia"/>
          <w:i/>
          <w:color w:val="FF0000"/>
          <w:sz w:val="20"/>
          <w:szCs w:val="20"/>
        </w:rPr>
        <w:instrText xml:space="preserve"> </w:instrText>
      </w:r>
      <w:r>
        <w:rPr>
          <w:rFonts w:hint="eastAsia"/>
          <w:i/>
          <w:color w:val="FF0000"/>
          <w:sz w:val="20"/>
          <w:szCs w:val="20"/>
        </w:rPr>
        <w:fldChar w:fldCharType="separate"/>
      </w:r>
      <w:r>
        <w:rPr>
          <w:rFonts w:hint="eastAsia"/>
          <w:i/>
          <w:color w:val="FF0000"/>
          <w:sz w:val="20"/>
          <w:szCs w:val="20"/>
        </w:rPr>
        <w:t>n</w:t>
      </w:r>
      <w:r>
        <w:rPr>
          <w:rFonts w:hint="eastAsia"/>
          <w:i/>
          <w:color w:val="FF0000"/>
          <w:sz w:val="20"/>
          <w:szCs w:val="20"/>
        </w:rPr>
        <w:fldChar w:fldCharType="end"/>
      </w:r>
      <w:r>
        <w:rPr>
          <w:rFonts w:hint="eastAsia"/>
          <w:i/>
          <w:color w:val="FF0000"/>
          <w:sz w:val="20"/>
          <w:szCs w:val="20"/>
        </w:rPr>
        <w:t xml:space="preserve">+K_offset </w:t>
      </w:r>
      <w:r>
        <w:rPr>
          <w:i/>
          <w:color w:val="FF0000"/>
          <w:sz w:val="20"/>
          <w:szCs w:val="20"/>
        </w:rPr>
        <w:t>if the</w:t>
      </w:r>
      <w:r>
        <w:rPr>
          <w:rFonts w:hint="eastAsia"/>
          <w:i/>
          <w:color w:val="FF0000"/>
          <w:sz w:val="20"/>
          <w:szCs w:val="20"/>
        </w:rPr>
        <w:t xml:space="preserve"> PDCCH order</w:t>
      </w:r>
      <w:r>
        <w:rPr>
          <w:i/>
          <w:color w:val="FF0000"/>
          <w:sz w:val="20"/>
          <w:szCs w:val="20"/>
        </w:rPr>
        <w:t xml:space="preserve"> is</w:t>
      </w:r>
      <w:r>
        <w:rPr>
          <w:rFonts w:hint="eastAsia"/>
          <w:i/>
          <w:color w:val="FF0000"/>
          <w:sz w:val="20"/>
          <w:szCs w:val="20"/>
        </w:rPr>
        <w:t xml:space="preserve"> received in downlink slot </w:t>
      </w:r>
      <w:r>
        <w:rPr>
          <w:rFonts w:hint="eastAsia"/>
          <w:i/>
          <w:color w:val="FF0000"/>
          <w:sz w:val="20"/>
          <w:szCs w:val="20"/>
        </w:rPr>
        <w:fldChar w:fldCharType="begin"/>
      </w:r>
      <w:r>
        <w:rPr>
          <w:rFonts w:hint="eastAsia"/>
          <w:i/>
          <w:color w:val="FF0000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FF0000"/>
            <w:sz w:val="20"/>
            <w:szCs w:val="20"/>
          </w:rPr>
          <m:t>n</m:t>
        </m:r>
      </m:oMath>
      <w:r>
        <w:rPr>
          <w:rFonts w:hint="eastAsia"/>
          <w:i/>
          <w:color w:val="FF0000"/>
          <w:sz w:val="20"/>
          <w:szCs w:val="20"/>
        </w:rPr>
        <w:instrText xml:space="preserve"> </w:instrText>
      </w:r>
      <w:r>
        <w:rPr>
          <w:rFonts w:hint="eastAsia"/>
          <w:i/>
          <w:color w:val="FF0000"/>
          <w:sz w:val="20"/>
          <w:szCs w:val="20"/>
        </w:rPr>
        <w:fldChar w:fldCharType="separate"/>
      </w:r>
      <w:r>
        <w:rPr>
          <w:rFonts w:hint="eastAsia"/>
          <w:i/>
          <w:color w:val="FF0000"/>
          <w:sz w:val="20"/>
          <w:szCs w:val="20"/>
        </w:rPr>
        <w:t>n</w:t>
      </w:r>
      <w:r>
        <w:rPr>
          <w:rFonts w:hint="eastAsia"/>
          <w:i/>
          <w:color w:val="FF0000"/>
          <w:sz w:val="20"/>
          <w:szCs w:val="20"/>
        </w:rPr>
        <w:fldChar w:fldCharType="end"/>
      </w:r>
      <w:r>
        <w:rPr>
          <w:i/>
          <w:color w:val="FF0000"/>
          <w:sz w:val="20"/>
          <w:szCs w:val="20"/>
        </w:rPr>
        <w:t>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i/>
          <w:kern w:val="0"/>
          <w:sz w:val="20"/>
          <w:szCs w:val="20"/>
        </w:rPr>
      </w:pPr>
      <w:r>
        <w:rPr>
          <w:rFonts w:hint="eastAsia"/>
          <w:b/>
          <w:i/>
          <w:kern w:val="0"/>
          <w:sz w:val="20"/>
          <w:szCs w:val="20"/>
          <w:lang w:val="en-GB"/>
        </w:rPr>
        <w:t>P</w:t>
      </w:r>
      <w:r>
        <w:rPr>
          <w:b/>
          <w:i/>
          <w:kern w:val="0"/>
          <w:sz w:val="20"/>
          <w:szCs w:val="20"/>
          <w:lang w:val="en-GB"/>
        </w:rPr>
        <w:t xml:space="preserve">roposal </w:t>
      </w:r>
      <w:r>
        <w:rPr>
          <w:rFonts w:hint="eastAsia"/>
          <w:b/>
          <w:i/>
          <w:kern w:val="0"/>
          <w:sz w:val="20"/>
          <w:szCs w:val="20"/>
        </w:rPr>
        <w:t>8</w:t>
      </w:r>
      <w:r>
        <w:rPr>
          <w:b/>
          <w:i/>
          <w:kern w:val="0"/>
          <w:sz w:val="20"/>
          <w:szCs w:val="20"/>
          <w:lang w:val="en-GB"/>
        </w:rPr>
        <w:t xml:space="preserve">: </w:t>
      </w:r>
      <w:r>
        <w:rPr>
          <w:i/>
          <w:kern w:val="0"/>
          <w:sz w:val="20"/>
          <w:szCs w:val="20"/>
          <w:lang w:val="en-GB" w:eastAsia="en-US"/>
        </w:rPr>
        <w:t xml:space="preserve">For unpaired spectrum, </w:t>
      </w:r>
      <w:r>
        <w:rPr>
          <w:rFonts w:hint="eastAsia"/>
          <w:i/>
          <w:kern w:val="0"/>
          <w:sz w:val="20"/>
          <w:szCs w:val="20"/>
        </w:rPr>
        <w:t>i</w:t>
      </w:r>
      <w:r>
        <w:rPr>
          <w:i/>
          <w:kern w:val="0"/>
          <w:sz w:val="20"/>
          <w:szCs w:val="20"/>
          <w:lang w:val="en-GB"/>
        </w:rPr>
        <w:t>ndication of the extended K1 value via enhanced DCI</w:t>
      </w:r>
      <w:r>
        <w:rPr>
          <w:rFonts w:hint="eastAsia"/>
          <w:i/>
          <w:kern w:val="0"/>
          <w:sz w:val="20"/>
          <w:szCs w:val="20"/>
        </w:rPr>
        <w:t xml:space="preserve"> should be </w:t>
      </w:r>
      <w:r>
        <w:rPr>
          <w:i/>
          <w:kern w:val="0"/>
          <w:sz w:val="20"/>
          <w:szCs w:val="20"/>
        </w:rPr>
        <w:t>supported</w:t>
      </w:r>
      <w:r>
        <w:rPr>
          <w:rFonts w:hint="eastAsia"/>
          <w:i/>
          <w:kern w:val="0"/>
          <w:sz w:val="20"/>
          <w:szCs w:val="20"/>
        </w:rPr>
        <w:t>.</w:t>
      </w:r>
    </w:p>
    <w:p w:rsidR="00A51BE9" w:rsidRDefault="00CD2932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b/>
          <w:bCs/>
          <w:i/>
          <w:sz w:val="20"/>
          <w:szCs w:val="20"/>
        </w:rPr>
        <w:t>Proposal-9</w:t>
      </w:r>
      <w:r>
        <w:rPr>
          <w:b/>
          <w:bCs/>
          <w:i/>
          <w:sz w:val="20"/>
          <w:szCs w:val="20"/>
          <w:lang w:eastAsia="en-US"/>
        </w:rPr>
        <w:t>:</w:t>
      </w:r>
      <w:r>
        <w:rPr>
          <w:rFonts w:hint="eastAsia"/>
          <w:i/>
          <w:sz w:val="20"/>
          <w:szCs w:val="20"/>
        </w:rPr>
        <w:t xml:space="preserve"> If BFR is supported for NR-NTN, delay the start of PDCCH monitoring for receiv</w:t>
      </w:r>
      <w:r>
        <w:rPr>
          <w:rFonts w:hint="eastAsia"/>
          <w:i/>
          <w:sz w:val="20"/>
          <w:szCs w:val="20"/>
        </w:rPr>
        <w:t>ing RAR with a value of K_mac when DL-UL frame timing is not aligned at gNB side.</w:t>
      </w:r>
    </w:p>
    <w:p w:rsidR="00A51BE9" w:rsidRDefault="00CD2932">
      <w:pPr>
        <w:tabs>
          <w:tab w:val="left" w:pos="432"/>
          <w:tab w:val="left" w:pos="720"/>
          <w:tab w:val="left" w:pos="4827"/>
        </w:tabs>
        <w:autoSpaceDE w:val="0"/>
        <w:autoSpaceDN w:val="0"/>
        <w:adjustRightInd w:val="0"/>
        <w:spacing w:after="120"/>
        <w:ind w:left="432" w:hanging="432"/>
        <w:outlineLvl w:val="0"/>
        <w:rPr>
          <w:sz w:val="22"/>
          <w:szCs w:val="22"/>
        </w:rPr>
      </w:pPr>
      <w:r>
        <w:rPr>
          <w:b/>
          <w:bCs/>
          <w:sz w:val="28"/>
          <w:szCs w:val="28"/>
          <w:lang w:val="en-GB" w:eastAsia="en-US"/>
        </w:rPr>
        <w:t>References</w:t>
      </w:r>
      <w:bookmarkEnd w:id="2"/>
      <w:bookmarkEnd w:id="3"/>
      <w:bookmarkEnd w:id="4"/>
    </w:p>
    <w:p w:rsidR="00A51BE9" w:rsidRDefault="00CD2932">
      <w:pPr>
        <w:pStyle w:val="ListParagraph1"/>
        <w:widowControl/>
        <w:numPr>
          <w:ilvl w:val="0"/>
          <w:numId w:val="9"/>
        </w:numPr>
        <w:jc w:val="left"/>
        <w:rPr>
          <w:sz w:val="20"/>
          <w:szCs w:val="20"/>
        </w:rPr>
      </w:pPr>
      <w:bookmarkStart w:id="11" w:name="_Ref71050039"/>
      <w:bookmarkStart w:id="12" w:name="_Ref54074159"/>
      <w:r>
        <w:rPr>
          <w:rFonts w:hint="eastAsia"/>
          <w:sz w:val="20"/>
          <w:szCs w:val="20"/>
        </w:rPr>
        <w:t>Chair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 R</w:t>
      </w:r>
      <w:r>
        <w:rPr>
          <w:sz w:val="20"/>
          <w:szCs w:val="20"/>
        </w:rPr>
        <w:t>AN1#10</w:t>
      </w:r>
      <w:r>
        <w:rPr>
          <w:rFonts w:hint="eastAsia"/>
          <w:sz w:val="20"/>
          <w:szCs w:val="20"/>
        </w:rPr>
        <w:t>6b-</w:t>
      </w:r>
      <w:r>
        <w:rPr>
          <w:sz w:val="20"/>
          <w:szCs w:val="20"/>
        </w:rPr>
        <w:t xml:space="preserve">e </w:t>
      </w:r>
      <w:r>
        <w:rPr>
          <w:rFonts w:hint="eastAsia"/>
          <w:sz w:val="20"/>
          <w:szCs w:val="20"/>
        </w:rPr>
        <w:t>final.</w:t>
      </w:r>
      <w:bookmarkEnd w:id="11"/>
    </w:p>
    <w:p w:rsidR="00A51BE9" w:rsidRDefault="00CD2932">
      <w:pPr>
        <w:pStyle w:val="ListParagraph1"/>
        <w:widowControl/>
        <w:numPr>
          <w:ilvl w:val="0"/>
          <w:numId w:val="9"/>
        </w:numPr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RP-211557</w:t>
      </w:r>
      <w:r>
        <w:rPr>
          <w:rFonts w:hint="eastAsia"/>
          <w:sz w:val="20"/>
          <w:szCs w:val="20"/>
        </w:rPr>
        <w:t>, Solutions for NR to support non-terrestrial networks (NTN).</w:t>
      </w:r>
    </w:p>
    <w:p w:rsidR="00A51BE9" w:rsidRDefault="00CD2932">
      <w:pPr>
        <w:pStyle w:val="ListParagraph1"/>
        <w:widowControl/>
        <w:numPr>
          <w:ilvl w:val="0"/>
          <w:numId w:val="9"/>
        </w:numPr>
        <w:jc w:val="left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 xml:space="preserve">R1-2110641 FL summary#6 on NTN timing relationships, </w:t>
      </w:r>
      <w:r>
        <w:rPr>
          <w:rFonts w:hint="eastAsia"/>
          <w:sz w:val="20"/>
          <w:szCs w:val="20"/>
        </w:rPr>
        <w:t>Ericssion, RAN1#106b-e.</w:t>
      </w:r>
      <w:bookmarkEnd w:id="12"/>
    </w:p>
    <w:p w:rsidR="00A51BE9" w:rsidRDefault="00CD2932">
      <w:pPr>
        <w:pStyle w:val="ListParagraph1"/>
        <w:numPr>
          <w:ilvl w:val="0"/>
          <w:numId w:val="9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3GPP TS 38.213</w:t>
      </w:r>
      <w:proofErr w:type="gramStart"/>
      <w:r>
        <w:rPr>
          <w:rFonts w:hint="eastAsia"/>
          <w:sz w:val="20"/>
          <w:szCs w:val="20"/>
        </w:rPr>
        <w:t xml:space="preserve">: </w:t>
      </w:r>
      <w:r>
        <w:rPr>
          <w:sz w:val="20"/>
          <w:szCs w:val="20"/>
        </w:rPr>
        <w:t>”</w:t>
      </w:r>
      <w:proofErr w:type="gramEnd"/>
      <w:r>
        <w:rPr>
          <w:rFonts w:hint="eastAsia"/>
          <w:sz w:val="20"/>
          <w:szCs w:val="20"/>
        </w:rPr>
        <w:t>NR; Physical layer procedures for control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.</w:t>
      </w:r>
    </w:p>
    <w:p w:rsidR="00A51BE9" w:rsidRDefault="00CD2932">
      <w:pPr>
        <w:pStyle w:val="ListParagraph1"/>
        <w:numPr>
          <w:ilvl w:val="0"/>
          <w:numId w:val="9"/>
        </w:numPr>
        <w:rPr>
          <w:sz w:val="20"/>
          <w:szCs w:val="20"/>
        </w:rPr>
      </w:pPr>
      <w:r>
        <w:rPr>
          <w:rFonts w:hint="eastAsia"/>
          <w:sz w:val="20"/>
          <w:szCs w:val="20"/>
          <w:lang w:val="en-GB"/>
        </w:rPr>
        <w:t>R1-2109843 Discussion on timing relationship for NR-NTN</w:t>
      </w:r>
      <w:r>
        <w:rPr>
          <w:rFonts w:hint="eastAsia"/>
          <w:sz w:val="20"/>
          <w:szCs w:val="20"/>
        </w:rPr>
        <w:t>, ZTE, RAN1#106b-e.</w:t>
      </w:r>
    </w:p>
    <w:sectPr w:rsidR="00A51BE9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932" w:rsidRDefault="00CD2932">
      <w:r>
        <w:separator/>
      </w:r>
    </w:p>
  </w:endnote>
  <w:endnote w:type="continuationSeparator" w:id="0">
    <w:p w:rsidR="00CD2932" w:rsidRDefault="00CD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BE9" w:rsidRDefault="00CD2932">
    <w:pPr>
      <w:pStyle w:val="a7"/>
      <w:framePr w:wrap="around" w:vAnchor="text" w:hAnchor="page" w:x="9541" w:yAlign="top"/>
      <w:rPr>
        <w:rStyle w:val="ae"/>
      </w:rPr>
    </w:pPr>
    <w:r>
      <w:rPr>
        <w:rStyle w:val="ae"/>
        <w:rFonts w:hint="eastAsia"/>
      </w:rPr>
      <w:t>第</w: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44E7F">
      <w:rPr>
        <w:rStyle w:val="ae"/>
        <w:noProof/>
      </w:rPr>
      <w:t>6</w:t>
    </w:r>
    <w:r>
      <w:rPr>
        <w:rStyle w:val="ae"/>
      </w:rPr>
      <w:fldChar w:fldCharType="end"/>
    </w:r>
    <w:r>
      <w:rPr>
        <w:rStyle w:val="ae"/>
        <w:rFonts w:hint="eastAsia"/>
      </w:rPr>
      <w:t>页</w:t>
    </w:r>
  </w:p>
  <w:p w:rsidR="00A51BE9" w:rsidRDefault="00CD2932">
    <w:pPr>
      <w:pStyle w:val="a7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932" w:rsidRDefault="00CD2932">
      <w:r>
        <w:separator/>
      </w:r>
    </w:p>
  </w:footnote>
  <w:footnote w:type="continuationSeparator" w:id="0">
    <w:p w:rsidR="00CD2932" w:rsidRDefault="00CD2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BE9" w:rsidRDefault="00A51BE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AA2E44"/>
    <w:multiLevelType w:val="singleLevel"/>
    <w:tmpl w:val="82AA2E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3EA3685"/>
    <w:multiLevelType w:val="multilevel"/>
    <w:tmpl w:val="13EA36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16"/>
        <w:lang w:val="en-GB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E90568E"/>
    <w:multiLevelType w:val="multilevel"/>
    <w:tmpl w:val="3E905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FFFFFF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8" w15:restartNumberingAfterBreak="0">
    <w:nsid w:val="63DE0827"/>
    <w:multiLevelType w:val="multilevel"/>
    <w:tmpl w:val="63DE0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13"/>
    <w:rsid w:val="00001C8D"/>
    <w:rsid w:val="00002238"/>
    <w:rsid w:val="00007BE0"/>
    <w:rsid w:val="00007E54"/>
    <w:rsid w:val="00015714"/>
    <w:rsid w:val="0002095B"/>
    <w:rsid w:val="00027AF7"/>
    <w:rsid w:val="000315D3"/>
    <w:rsid w:val="00033B69"/>
    <w:rsid w:val="0003440D"/>
    <w:rsid w:val="00035433"/>
    <w:rsid w:val="00044C87"/>
    <w:rsid w:val="0005019E"/>
    <w:rsid w:val="00051A9A"/>
    <w:rsid w:val="0005504E"/>
    <w:rsid w:val="0005606E"/>
    <w:rsid w:val="00056740"/>
    <w:rsid w:val="00057376"/>
    <w:rsid w:val="000575ED"/>
    <w:rsid w:val="000617FD"/>
    <w:rsid w:val="00061B03"/>
    <w:rsid w:val="00062129"/>
    <w:rsid w:val="00066A61"/>
    <w:rsid w:val="00067626"/>
    <w:rsid w:val="00067BED"/>
    <w:rsid w:val="00067E17"/>
    <w:rsid w:val="00074264"/>
    <w:rsid w:val="000749FC"/>
    <w:rsid w:val="00075FD7"/>
    <w:rsid w:val="000838DB"/>
    <w:rsid w:val="00084972"/>
    <w:rsid w:val="0008503F"/>
    <w:rsid w:val="00085C8F"/>
    <w:rsid w:val="000860A7"/>
    <w:rsid w:val="00086D89"/>
    <w:rsid w:val="00091933"/>
    <w:rsid w:val="00092939"/>
    <w:rsid w:val="0009735D"/>
    <w:rsid w:val="000A078B"/>
    <w:rsid w:val="000A7550"/>
    <w:rsid w:val="000B66BF"/>
    <w:rsid w:val="000C0504"/>
    <w:rsid w:val="000C0DA1"/>
    <w:rsid w:val="000C1A0D"/>
    <w:rsid w:val="000C208D"/>
    <w:rsid w:val="000C3C6C"/>
    <w:rsid w:val="000D12D3"/>
    <w:rsid w:val="000D7073"/>
    <w:rsid w:val="000E18BC"/>
    <w:rsid w:val="000E1AED"/>
    <w:rsid w:val="000E390E"/>
    <w:rsid w:val="000E439B"/>
    <w:rsid w:val="000E4ABE"/>
    <w:rsid w:val="000E628D"/>
    <w:rsid w:val="000F3C5D"/>
    <w:rsid w:val="000F47FE"/>
    <w:rsid w:val="000F6EAA"/>
    <w:rsid w:val="001038D0"/>
    <w:rsid w:val="001044FA"/>
    <w:rsid w:val="00110D24"/>
    <w:rsid w:val="0011164A"/>
    <w:rsid w:val="00111FE0"/>
    <w:rsid w:val="00114198"/>
    <w:rsid w:val="001169BE"/>
    <w:rsid w:val="00116A66"/>
    <w:rsid w:val="00120132"/>
    <w:rsid w:val="001201BC"/>
    <w:rsid w:val="0012199A"/>
    <w:rsid w:val="00126145"/>
    <w:rsid w:val="00126D3F"/>
    <w:rsid w:val="00130A1B"/>
    <w:rsid w:val="0013229C"/>
    <w:rsid w:val="00133BE9"/>
    <w:rsid w:val="00135FBA"/>
    <w:rsid w:val="0013766F"/>
    <w:rsid w:val="00137C00"/>
    <w:rsid w:val="001408A5"/>
    <w:rsid w:val="00141932"/>
    <w:rsid w:val="00142AF4"/>
    <w:rsid w:val="001430FB"/>
    <w:rsid w:val="00144E9D"/>
    <w:rsid w:val="001511F5"/>
    <w:rsid w:val="00151667"/>
    <w:rsid w:val="00152DE9"/>
    <w:rsid w:val="001579A3"/>
    <w:rsid w:val="00157F08"/>
    <w:rsid w:val="001600C2"/>
    <w:rsid w:val="00161031"/>
    <w:rsid w:val="00161D7B"/>
    <w:rsid w:val="001651E7"/>
    <w:rsid w:val="001660EC"/>
    <w:rsid w:val="00171E81"/>
    <w:rsid w:val="00172A27"/>
    <w:rsid w:val="00174B8E"/>
    <w:rsid w:val="001767E6"/>
    <w:rsid w:val="00181F1B"/>
    <w:rsid w:val="00190A8D"/>
    <w:rsid w:val="00191442"/>
    <w:rsid w:val="00192C20"/>
    <w:rsid w:val="001930A7"/>
    <w:rsid w:val="0019388D"/>
    <w:rsid w:val="00194C4F"/>
    <w:rsid w:val="0019581B"/>
    <w:rsid w:val="0019628F"/>
    <w:rsid w:val="001A02D4"/>
    <w:rsid w:val="001A40D2"/>
    <w:rsid w:val="001A47DF"/>
    <w:rsid w:val="001A7413"/>
    <w:rsid w:val="001B21A1"/>
    <w:rsid w:val="001B2856"/>
    <w:rsid w:val="001B3563"/>
    <w:rsid w:val="001B4458"/>
    <w:rsid w:val="001B4DDF"/>
    <w:rsid w:val="001C1F92"/>
    <w:rsid w:val="001C267C"/>
    <w:rsid w:val="001C4153"/>
    <w:rsid w:val="001C45B2"/>
    <w:rsid w:val="001C68FC"/>
    <w:rsid w:val="001D219C"/>
    <w:rsid w:val="001D2D3B"/>
    <w:rsid w:val="001D38F3"/>
    <w:rsid w:val="001D5C5B"/>
    <w:rsid w:val="001E0839"/>
    <w:rsid w:val="001E2CC4"/>
    <w:rsid w:val="001E318F"/>
    <w:rsid w:val="001F093B"/>
    <w:rsid w:val="002021B7"/>
    <w:rsid w:val="00211C88"/>
    <w:rsid w:val="00212E88"/>
    <w:rsid w:val="00214DB3"/>
    <w:rsid w:val="00215A8B"/>
    <w:rsid w:val="00216E0E"/>
    <w:rsid w:val="00220BA5"/>
    <w:rsid w:val="00222477"/>
    <w:rsid w:val="0022376C"/>
    <w:rsid w:val="00225DC0"/>
    <w:rsid w:val="002262FC"/>
    <w:rsid w:val="002267FD"/>
    <w:rsid w:val="00227009"/>
    <w:rsid w:val="00227A5B"/>
    <w:rsid w:val="002333B7"/>
    <w:rsid w:val="002414B9"/>
    <w:rsid w:val="00243AAA"/>
    <w:rsid w:val="00244006"/>
    <w:rsid w:val="00244D42"/>
    <w:rsid w:val="00244E7F"/>
    <w:rsid w:val="0024534D"/>
    <w:rsid w:val="002467B3"/>
    <w:rsid w:val="0025068D"/>
    <w:rsid w:val="002514AF"/>
    <w:rsid w:val="00256541"/>
    <w:rsid w:val="002610F6"/>
    <w:rsid w:val="00264C62"/>
    <w:rsid w:val="00266D39"/>
    <w:rsid w:val="002729B0"/>
    <w:rsid w:val="00280A11"/>
    <w:rsid w:val="00281A00"/>
    <w:rsid w:val="00293BAA"/>
    <w:rsid w:val="00294FBD"/>
    <w:rsid w:val="00297A91"/>
    <w:rsid w:val="002A0796"/>
    <w:rsid w:val="002A0854"/>
    <w:rsid w:val="002A5266"/>
    <w:rsid w:val="002B5B08"/>
    <w:rsid w:val="002B6800"/>
    <w:rsid w:val="002B7354"/>
    <w:rsid w:val="002C031F"/>
    <w:rsid w:val="002C0707"/>
    <w:rsid w:val="002C5356"/>
    <w:rsid w:val="002D0D22"/>
    <w:rsid w:val="002D35FA"/>
    <w:rsid w:val="002D5D42"/>
    <w:rsid w:val="002E07C5"/>
    <w:rsid w:val="002E096A"/>
    <w:rsid w:val="002E0DFC"/>
    <w:rsid w:val="002E0EBA"/>
    <w:rsid w:val="002E47A0"/>
    <w:rsid w:val="002E5194"/>
    <w:rsid w:val="002F0DF8"/>
    <w:rsid w:val="002F1B44"/>
    <w:rsid w:val="002F5C62"/>
    <w:rsid w:val="003015A4"/>
    <w:rsid w:val="00306448"/>
    <w:rsid w:val="003079BC"/>
    <w:rsid w:val="00312C1A"/>
    <w:rsid w:val="00312DD1"/>
    <w:rsid w:val="00314353"/>
    <w:rsid w:val="00314958"/>
    <w:rsid w:val="00316686"/>
    <w:rsid w:val="00321C9A"/>
    <w:rsid w:val="0032203E"/>
    <w:rsid w:val="0032290C"/>
    <w:rsid w:val="00324201"/>
    <w:rsid w:val="00326F5C"/>
    <w:rsid w:val="0032793A"/>
    <w:rsid w:val="0033176D"/>
    <w:rsid w:val="00333EA8"/>
    <w:rsid w:val="0033451B"/>
    <w:rsid w:val="00336D6B"/>
    <w:rsid w:val="0034143D"/>
    <w:rsid w:val="00344D56"/>
    <w:rsid w:val="00345564"/>
    <w:rsid w:val="003504B5"/>
    <w:rsid w:val="00350CF2"/>
    <w:rsid w:val="00352A82"/>
    <w:rsid w:val="003562B5"/>
    <w:rsid w:val="003575FC"/>
    <w:rsid w:val="00357C52"/>
    <w:rsid w:val="0036111C"/>
    <w:rsid w:val="00361E97"/>
    <w:rsid w:val="0036276C"/>
    <w:rsid w:val="00364844"/>
    <w:rsid w:val="00365135"/>
    <w:rsid w:val="003655CA"/>
    <w:rsid w:val="00374E2E"/>
    <w:rsid w:val="003779EC"/>
    <w:rsid w:val="0038293D"/>
    <w:rsid w:val="00384456"/>
    <w:rsid w:val="00396C71"/>
    <w:rsid w:val="00397598"/>
    <w:rsid w:val="003A29F5"/>
    <w:rsid w:val="003A2A06"/>
    <w:rsid w:val="003A30C9"/>
    <w:rsid w:val="003A46BA"/>
    <w:rsid w:val="003A4A16"/>
    <w:rsid w:val="003A7D9D"/>
    <w:rsid w:val="003B206E"/>
    <w:rsid w:val="003B26F6"/>
    <w:rsid w:val="003B3B1B"/>
    <w:rsid w:val="003B5139"/>
    <w:rsid w:val="003B792D"/>
    <w:rsid w:val="003C1169"/>
    <w:rsid w:val="003C2A43"/>
    <w:rsid w:val="003C2DB1"/>
    <w:rsid w:val="003C4250"/>
    <w:rsid w:val="003C53BD"/>
    <w:rsid w:val="003C564E"/>
    <w:rsid w:val="003C7808"/>
    <w:rsid w:val="003C7958"/>
    <w:rsid w:val="003C7C34"/>
    <w:rsid w:val="003D11D1"/>
    <w:rsid w:val="003D33B7"/>
    <w:rsid w:val="003D4E4C"/>
    <w:rsid w:val="003D77DC"/>
    <w:rsid w:val="003E194A"/>
    <w:rsid w:val="003E4E33"/>
    <w:rsid w:val="003E5080"/>
    <w:rsid w:val="003E520A"/>
    <w:rsid w:val="003E6264"/>
    <w:rsid w:val="003E6761"/>
    <w:rsid w:val="003F0B5B"/>
    <w:rsid w:val="003F27C9"/>
    <w:rsid w:val="003F58F6"/>
    <w:rsid w:val="003F609F"/>
    <w:rsid w:val="003F77F8"/>
    <w:rsid w:val="003F7E0F"/>
    <w:rsid w:val="0040055C"/>
    <w:rsid w:val="004005C0"/>
    <w:rsid w:val="00402401"/>
    <w:rsid w:val="004049D3"/>
    <w:rsid w:val="00412A24"/>
    <w:rsid w:val="00413229"/>
    <w:rsid w:val="004140A8"/>
    <w:rsid w:val="00424F6D"/>
    <w:rsid w:val="004270C6"/>
    <w:rsid w:val="004278A8"/>
    <w:rsid w:val="00427917"/>
    <w:rsid w:val="00433094"/>
    <w:rsid w:val="00434D8C"/>
    <w:rsid w:val="0043530C"/>
    <w:rsid w:val="004361E8"/>
    <w:rsid w:val="004369EF"/>
    <w:rsid w:val="00436B44"/>
    <w:rsid w:val="00443A79"/>
    <w:rsid w:val="00456BBC"/>
    <w:rsid w:val="0046088D"/>
    <w:rsid w:val="004615F8"/>
    <w:rsid w:val="00461847"/>
    <w:rsid w:val="0046439A"/>
    <w:rsid w:val="00467609"/>
    <w:rsid w:val="0047135C"/>
    <w:rsid w:val="0047159F"/>
    <w:rsid w:val="004723D9"/>
    <w:rsid w:val="00473AB3"/>
    <w:rsid w:val="00476FF3"/>
    <w:rsid w:val="0048006F"/>
    <w:rsid w:val="0048015D"/>
    <w:rsid w:val="004822AA"/>
    <w:rsid w:val="00491DFE"/>
    <w:rsid w:val="00494280"/>
    <w:rsid w:val="00494E65"/>
    <w:rsid w:val="00495EF4"/>
    <w:rsid w:val="00497B11"/>
    <w:rsid w:val="004A1897"/>
    <w:rsid w:val="004A311E"/>
    <w:rsid w:val="004A3ACA"/>
    <w:rsid w:val="004A4036"/>
    <w:rsid w:val="004B183E"/>
    <w:rsid w:val="004B2F97"/>
    <w:rsid w:val="004B7729"/>
    <w:rsid w:val="004C1288"/>
    <w:rsid w:val="004C2E21"/>
    <w:rsid w:val="004C3008"/>
    <w:rsid w:val="004C3760"/>
    <w:rsid w:val="004C3DA0"/>
    <w:rsid w:val="004C59A2"/>
    <w:rsid w:val="004C5FC6"/>
    <w:rsid w:val="004C63EE"/>
    <w:rsid w:val="004C74FA"/>
    <w:rsid w:val="004C7BFA"/>
    <w:rsid w:val="004D0FE6"/>
    <w:rsid w:val="004D3D83"/>
    <w:rsid w:val="004D609F"/>
    <w:rsid w:val="004D79CC"/>
    <w:rsid w:val="004E0F77"/>
    <w:rsid w:val="004E25E4"/>
    <w:rsid w:val="004E404A"/>
    <w:rsid w:val="004E4D31"/>
    <w:rsid w:val="004E5DD1"/>
    <w:rsid w:val="004E7E7C"/>
    <w:rsid w:val="004F1E76"/>
    <w:rsid w:val="004F434B"/>
    <w:rsid w:val="004F6BA4"/>
    <w:rsid w:val="004F7183"/>
    <w:rsid w:val="00500255"/>
    <w:rsid w:val="00502E2B"/>
    <w:rsid w:val="00504BD4"/>
    <w:rsid w:val="0051029C"/>
    <w:rsid w:val="005142CA"/>
    <w:rsid w:val="00514EAE"/>
    <w:rsid w:val="00515655"/>
    <w:rsid w:val="0051579D"/>
    <w:rsid w:val="00516AEA"/>
    <w:rsid w:val="00520965"/>
    <w:rsid w:val="00520C32"/>
    <w:rsid w:val="00521834"/>
    <w:rsid w:val="00523E1E"/>
    <w:rsid w:val="00524144"/>
    <w:rsid w:val="00525D37"/>
    <w:rsid w:val="00526B98"/>
    <w:rsid w:val="005303AE"/>
    <w:rsid w:val="00530831"/>
    <w:rsid w:val="005309D3"/>
    <w:rsid w:val="005314B5"/>
    <w:rsid w:val="005318D9"/>
    <w:rsid w:val="0053250F"/>
    <w:rsid w:val="00533A5B"/>
    <w:rsid w:val="005367FB"/>
    <w:rsid w:val="00540B4F"/>
    <w:rsid w:val="00541E9D"/>
    <w:rsid w:val="005421A6"/>
    <w:rsid w:val="00547345"/>
    <w:rsid w:val="0054752A"/>
    <w:rsid w:val="00560015"/>
    <w:rsid w:val="005610B3"/>
    <w:rsid w:val="00565EAA"/>
    <w:rsid w:val="00565EEB"/>
    <w:rsid w:val="00571BF7"/>
    <w:rsid w:val="00572BC6"/>
    <w:rsid w:val="005734FA"/>
    <w:rsid w:val="00573CDF"/>
    <w:rsid w:val="0057402A"/>
    <w:rsid w:val="005745B8"/>
    <w:rsid w:val="005757A4"/>
    <w:rsid w:val="005772EF"/>
    <w:rsid w:val="00581206"/>
    <w:rsid w:val="00581AF8"/>
    <w:rsid w:val="005822A7"/>
    <w:rsid w:val="00586EE2"/>
    <w:rsid w:val="00587E90"/>
    <w:rsid w:val="00590928"/>
    <w:rsid w:val="00593505"/>
    <w:rsid w:val="00594691"/>
    <w:rsid w:val="005967B2"/>
    <w:rsid w:val="00597795"/>
    <w:rsid w:val="005A3C3A"/>
    <w:rsid w:val="005A421E"/>
    <w:rsid w:val="005A5980"/>
    <w:rsid w:val="005A673B"/>
    <w:rsid w:val="005A6772"/>
    <w:rsid w:val="005B0D6B"/>
    <w:rsid w:val="005B2888"/>
    <w:rsid w:val="005B30A9"/>
    <w:rsid w:val="005B6C16"/>
    <w:rsid w:val="005C199B"/>
    <w:rsid w:val="005C2A83"/>
    <w:rsid w:val="005C34EB"/>
    <w:rsid w:val="005C37F4"/>
    <w:rsid w:val="005C4319"/>
    <w:rsid w:val="005C7B0C"/>
    <w:rsid w:val="005C7F47"/>
    <w:rsid w:val="005D38B2"/>
    <w:rsid w:val="005D5F8D"/>
    <w:rsid w:val="005D680C"/>
    <w:rsid w:val="005D783F"/>
    <w:rsid w:val="005E163C"/>
    <w:rsid w:val="005E4E98"/>
    <w:rsid w:val="005E5B87"/>
    <w:rsid w:val="005E6736"/>
    <w:rsid w:val="005F3587"/>
    <w:rsid w:val="005F56A6"/>
    <w:rsid w:val="005F581E"/>
    <w:rsid w:val="006029F2"/>
    <w:rsid w:val="00602DA8"/>
    <w:rsid w:val="0060376F"/>
    <w:rsid w:val="006044A1"/>
    <w:rsid w:val="00607135"/>
    <w:rsid w:val="00607A6B"/>
    <w:rsid w:val="006115C2"/>
    <w:rsid w:val="00614A9C"/>
    <w:rsid w:val="00615121"/>
    <w:rsid w:val="0061689D"/>
    <w:rsid w:val="00616BD6"/>
    <w:rsid w:val="00616C16"/>
    <w:rsid w:val="00620346"/>
    <w:rsid w:val="00620417"/>
    <w:rsid w:val="006219E9"/>
    <w:rsid w:val="00622F2B"/>
    <w:rsid w:val="00624CE7"/>
    <w:rsid w:val="00624E11"/>
    <w:rsid w:val="0062513B"/>
    <w:rsid w:val="00634014"/>
    <w:rsid w:val="00635156"/>
    <w:rsid w:val="00635A63"/>
    <w:rsid w:val="00640AEC"/>
    <w:rsid w:val="00647AED"/>
    <w:rsid w:val="00647E24"/>
    <w:rsid w:val="0065476C"/>
    <w:rsid w:val="00657A58"/>
    <w:rsid w:val="00657B7C"/>
    <w:rsid w:val="00660B67"/>
    <w:rsid w:val="00661EC9"/>
    <w:rsid w:val="006628E6"/>
    <w:rsid w:val="00663408"/>
    <w:rsid w:val="00663DE9"/>
    <w:rsid w:val="00665199"/>
    <w:rsid w:val="00670A16"/>
    <w:rsid w:val="00671A58"/>
    <w:rsid w:val="0068022A"/>
    <w:rsid w:val="00684812"/>
    <w:rsid w:val="00690BB8"/>
    <w:rsid w:val="00691335"/>
    <w:rsid w:val="0069376B"/>
    <w:rsid w:val="006969DB"/>
    <w:rsid w:val="006A01B8"/>
    <w:rsid w:val="006A0DF6"/>
    <w:rsid w:val="006A3290"/>
    <w:rsid w:val="006A464B"/>
    <w:rsid w:val="006A6363"/>
    <w:rsid w:val="006A6C63"/>
    <w:rsid w:val="006A6F27"/>
    <w:rsid w:val="006A7FF3"/>
    <w:rsid w:val="006B086E"/>
    <w:rsid w:val="006B26B4"/>
    <w:rsid w:val="006B2BC1"/>
    <w:rsid w:val="006B486B"/>
    <w:rsid w:val="006C17A2"/>
    <w:rsid w:val="006C2585"/>
    <w:rsid w:val="006C60A2"/>
    <w:rsid w:val="006D0047"/>
    <w:rsid w:val="006D1532"/>
    <w:rsid w:val="006D3409"/>
    <w:rsid w:val="006D40EF"/>
    <w:rsid w:val="006D5AC7"/>
    <w:rsid w:val="006D7CA8"/>
    <w:rsid w:val="006E6F90"/>
    <w:rsid w:val="006F248B"/>
    <w:rsid w:val="006F4837"/>
    <w:rsid w:val="006F5823"/>
    <w:rsid w:val="00700653"/>
    <w:rsid w:val="00700CA5"/>
    <w:rsid w:val="00704E89"/>
    <w:rsid w:val="00705C3C"/>
    <w:rsid w:val="0070676C"/>
    <w:rsid w:val="007101C4"/>
    <w:rsid w:val="0071272F"/>
    <w:rsid w:val="00713A0C"/>
    <w:rsid w:val="00713FB3"/>
    <w:rsid w:val="00714376"/>
    <w:rsid w:val="007143A7"/>
    <w:rsid w:val="0071672D"/>
    <w:rsid w:val="00717779"/>
    <w:rsid w:val="0072188A"/>
    <w:rsid w:val="0072361B"/>
    <w:rsid w:val="00723F1A"/>
    <w:rsid w:val="00731EE8"/>
    <w:rsid w:val="007331C1"/>
    <w:rsid w:val="00733201"/>
    <w:rsid w:val="00733A99"/>
    <w:rsid w:val="007364E3"/>
    <w:rsid w:val="00737F28"/>
    <w:rsid w:val="00740A17"/>
    <w:rsid w:val="00743C2D"/>
    <w:rsid w:val="00750409"/>
    <w:rsid w:val="0075257D"/>
    <w:rsid w:val="00753713"/>
    <w:rsid w:val="00755A0B"/>
    <w:rsid w:val="00761D39"/>
    <w:rsid w:val="00762EF6"/>
    <w:rsid w:val="00763814"/>
    <w:rsid w:val="00765E52"/>
    <w:rsid w:val="00767214"/>
    <w:rsid w:val="00771468"/>
    <w:rsid w:val="00771ED8"/>
    <w:rsid w:val="00773474"/>
    <w:rsid w:val="0077349D"/>
    <w:rsid w:val="00780C4B"/>
    <w:rsid w:val="00780D3A"/>
    <w:rsid w:val="00791E09"/>
    <w:rsid w:val="00791FB0"/>
    <w:rsid w:val="0079213B"/>
    <w:rsid w:val="00792284"/>
    <w:rsid w:val="00792D31"/>
    <w:rsid w:val="00793203"/>
    <w:rsid w:val="00795BC9"/>
    <w:rsid w:val="00796237"/>
    <w:rsid w:val="00796A2A"/>
    <w:rsid w:val="00796E9F"/>
    <w:rsid w:val="007A0C18"/>
    <w:rsid w:val="007A2A69"/>
    <w:rsid w:val="007A464F"/>
    <w:rsid w:val="007A520A"/>
    <w:rsid w:val="007A6889"/>
    <w:rsid w:val="007B0D17"/>
    <w:rsid w:val="007B2BFC"/>
    <w:rsid w:val="007B4715"/>
    <w:rsid w:val="007C19FC"/>
    <w:rsid w:val="007C24E4"/>
    <w:rsid w:val="007C2693"/>
    <w:rsid w:val="007C2C21"/>
    <w:rsid w:val="007C32FE"/>
    <w:rsid w:val="007C33E4"/>
    <w:rsid w:val="007C3A2F"/>
    <w:rsid w:val="007C4032"/>
    <w:rsid w:val="007C79BA"/>
    <w:rsid w:val="007D0A16"/>
    <w:rsid w:val="007D1E08"/>
    <w:rsid w:val="007D5125"/>
    <w:rsid w:val="007D5538"/>
    <w:rsid w:val="007D60CA"/>
    <w:rsid w:val="007E45A7"/>
    <w:rsid w:val="007E6309"/>
    <w:rsid w:val="007E771D"/>
    <w:rsid w:val="007F274C"/>
    <w:rsid w:val="007F43E9"/>
    <w:rsid w:val="007F5F78"/>
    <w:rsid w:val="007F6CFB"/>
    <w:rsid w:val="007F7493"/>
    <w:rsid w:val="00800773"/>
    <w:rsid w:val="00800F81"/>
    <w:rsid w:val="00802C5D"/>
    <w:rsid w:val="00802D80"/>
    <w:rsid w:val="008035CF"/>
    <w:rsid w:val="00803D18"/>
    <w:rsid w:val="00804001"/>
    <w:rsid w:val="00810FFB"/>
    <w:rsid w:val="00811E34"/>
    <w:rsid w:val="00815C12"/>
    <w:rsid w:val="00815E7A"/>
    <w:rsid w:val="0082151C"/>
    <w:rsid w:val="00821A18"/>
    <w:rsid w:val="00822B6F"/>
    <w:rsid w:val="00823466"/>
    <w:rsid w:val="0082791D"/>
    <w:rsid w:val="00827DA2"/>
    <w:rsid w:val="00830935"/>
    <w:rsid w:val="00832A12"/>
    <w:rsid w:val="0083422E"/>
    <w:rsid w:val="0084000A"/>
    <w:rsid w:val="008421FC"/>
    <w:rsid w:val="00843BD4"/>
    <w:rsid w:val="00846B0F"/>
    <w:rsid w:val="00847190"/>
    <w:rsid w:val="0085000E"/>
    <w:rsid w:val="008556E6"/>
    <w:rsid w:val="008573AB"/>
    <w:rsid w:val="00865033"/>
    <w:rsid w:val="008703C6"/>
    <w:rsid w:val="00872250"/>
    <w:rsid w:val="00872EE5"/>
    <w:rsid w:val="00882CF4"/>
    <w:rsid w:val="00883125"/>
    <w:rsid w:val="0088669F"/>
    <w:rsid w:val="00886CE2"/>
    <w:rsid w:val="00886F03"/>
    <w:rsid w:val="00890690"/>
    <w:rsid w:val="0089254F"/>
    <w:rsid w:val="0089352E"/>
    <w:rsid w:val="008936DA"/>
    <w:rsid w:val="00893D34"/>
    <w:rsid w:val="00897208"/>
    <w:rsid w:val="008A3324"/>
    <w:rsid w:val="008B02C0"/>
    <w:rsid w:val="008B0649"/>
    <w:rsid w:val="008C0251"/>
    <w:rsid w:val="008C4F68"/>
    <w:rsid w:val="008C508D"/>
    <w:rsid w:val="008C624D"/>
    <w:rsid w:val="008C71BC"/>
    <w:rsid w:val="008D0141"/>
    <w:rsid w:val="008D099F"/>
    <w:rsid w:val="008D0F2A"/>
    <w:rsid w:val="008D14E7"/>
    <w:rsid w:val="008D159B"/>
    <w:rsid w:val="008D2AC3"/>
    <w:rsid w:val="008E305D"/>
    <w:rsid w:val="008E50F9"/>
    <w:rsid w:val="008E73BF"/>
    <w:rsid w:val="008E7E97"/>
    <w:rsid w:val="008F4BEF"/>
    <w:rsid w:val="008F7AED"/>
    <w:rsid w:val="009021F7"/>
    <w:rsid w:val="009024AA"/>
    <w:rsid w:val="00912152"/>
    <w:rsid w:val="00913B1B"/>
    <w:rsid w:val="00920268"/>
    <w:rsid w:val="00925443"/>
    <w:rsid w:val="009261F3"/>
    <w:rsid w:val="009333D4"/>
    <w:rsid w:val="00934DDA"/>
    <w:rsid w:val="00935166"/>
    <w:rsid w:val="009372EA"/>
    <w:rsid w:val="00937543"/>
    <w:rsid w:val="009400D9"/>
    <w:rsid w:val="00944798"/>
    <w:rsid w:val="00945F19"/>
    <w:rsid w:val="00950262"/>
    <w:rsid w:val="0095222E"/>
    <w:rsid w:val="009563F6"/>
    <w:rsid w:val="00957C22"/>
    <w:rsid w:val="0096003B"/>
    <w:rsid w:val="0096159D"/>
    <w:rsid w:val="00961839"/>
    <w:rsid w:val="009623FD"/>
    <w:rsid w:val="0096679F"/>
    <w:rsid w:val="00970487"/>
    <w:rsid w:val="00971DDC"/>
    <w:rsid w:val="009732CB"/>
    <w:rsid w:val="0098068B"/>
    <w:rsid w:val="009824B5"/>
    <w:rsid w:val="0098260B"/>
    <w:rsid w:val="009856C3"/>
    <w:rsid w:val="00985C3F"/>
    <w:rsid w:val="00985C6A"/>
    <w:rsid w:val="0098722E"/>
    <w:rsid w:val="00991080"/>
    <w:rsid w:val="0099145C"/>
    <w:rsid w:val="0099250C"/>
    <w:rsid w:val="00992DCD"/>
    <w:rsid w:val="009A17F8"/>
    <w:rsid w:val="009A1936"/>
    <w:rsid w:val="009A6621"/>
    <w:rsid w:val="009A6BF7"/>
    <w:rsid w:val="009B113B"/>
    <w:rsid w:val="009B52DD"/>
    <w:rsid w:val="009C03A1"/>
    <w:rsid w:val="009C2300"/>
    <w:rsid w:val="009C3795"/>
    <w:rsid w:val="009D6233"/>
    <w:rsid w:val="009D7E45"/>
    <w:rsid w:val="009E159A"/>
    <w:rsid w:val="009E1876"/>
    <w:rsid w:val="009E25FD"/>
    <w:rsid w:val="009E748B"/>
    <w:rsid w:val="009F0404"/>
    <w:rsid w:val="009F127C"/>
    <w:rsid w:val="009F5DB1"/>
    <w:rsid w:val="009F63C5"/>
    <w:rsid w:val="009F724E"/>
    <w:rsid w:val="009F7BB7"/>
    <w:rsid w:val="00A01979"/>
    <w:rsid w:val="00A03152"/>
    <w:rsid w:val="00A061D1"/>
    <w:rsid w:val="00A065D5"/>
    <w:rsid w:val="00A11699"/>
    <w:rsid w:val="00A12F02"/>
    <w:rsid w:val="00A14885"/>
    <w:rsid w:val="00A14D7C"/>
    <w:rsid w:val="00A16D6A"/>
    <w:rsid w:val="00A22250"/>
    <w:rsid w:val="00A228FF"/>
    <w:rsid w:val="00A2327E"/>
    <w:rsid w:val="00A23F93"/>
    <w:rsid w:val="00A24C28"/>
    <w:rsid w:val="00A27E4C"/>
    <w:rsid w:val="00A328A6"/>
    <w:rsid w:val="00A37EE1"/>
    <w:rsid w:val="00A40989"/>
    <w:rsid w:val="00A417EA"/>
    <w:rsid w:val="00A4227F"/>
    <w:rsid w:val="00A44010"/>
    <w:rsid w:val="00A44B88"/>
    <w:rsid w:val="00A4727C"/>
    <w:rsid w:val="00A51BE9"/>
    <w:rsid w:val="00A5358C"/>
    <w:rsid w:val="00A5395A"/>
    <w:rsid w:val="00A53ED7"/>
    <w:rsid w:val="00A54754"/>
    <w:rsid w:val="00A55273"/>
    <w:rsid w:val="00A56401"/>
    <w:rsid w:val="00A57673"/>
    <w:rsid w:val="00A57F8B"/>
    <w:rsid w:val="00A61946"/>
    <w:rsid w:val="00A63321"/>
    <w:rsid w:val="00A65348"/>
    <w:rsid w:val="00A67B11"/>
    <w:rsid w:val="00A71314"/>
    <w:rsid w:val="00A7172E"/>
    <w:rsid w:val="00A73B20"/>
    <w:rsid w:val="00A76849"/>
    <w:rsid w:val="00A83E18"/>
    <w:rsid w:val="00A86AAD"/>
    <w:rsid w:val="00A87849"/>
    <w:rsid w:val="00A91150"/>
    <w:rsid w:val="00A932C2"/>
    <w:rsid w:val="00A94ED1"/>
    <w:rsid w:val="00A95088"/>
    <w:rsid w:val="00A95C2A"/>
    <w:rsid w:val="00A97BDC"/>
    <w:rsid w:val="00AA30F6"/>
    <w:rsid w:val="00AA46EB"/>
    <w:rsid w:val="00AA73CF"/>
    <w:rsid w:val="00AA7A9D"/>
    <w:rsid w:val="00AA7D6E"/>
    <w:rsid w:val="00AB2B44"/>
    <w:rsid w:val="00AB598A"/>
    <w:rsid w:val="00AB7BCD"/>
    <w:rsid w:val="00AC1F28"/>
    <w:rsid w:val="00AC2389"/>
    <w:rsid w:val="00AC2F6D"/>
    <w:rsid w:val="00AC4276"/>
    <w:rsid w:val="00AC4DD8"/>
    <w:rsid w:val="00AD3B2D"/>
    <w:rsid w:val="00AD65FB"/>
    <w:rsid w:val="00AE21C9"/>
    <w:rsid w:val="00AE4426"/>
    <w:rsid w:val="00AE49F4"/>
    <w:rsid w:val="00AE6037"/>
    <w:rsid w:val="00AE7865"/>
    <w:rsid w:val="00AF2AEC"/>
    <w:rsid w:val="00AF3FA6"/>
    <w:rsid w:val="00AF5A10"/>
    <w:rsid w:val="00B00785"/>
    <w:rsid w:val="00B00E89"/>
    <w:rsid w:val="00B022B2"/>
    <w:rsid w:val="00B0276B"/>
    <w:rsid w:val="00B033BD"/>
    <w:rsid w:val="00B04EC2"/>
    <w:rsid w:val="00B10C0E"/>
    <w:rsid w:val="00B12666"/>
    <w:rsid w:val="00B12FC6"/>
    <w:rsid w:val="00B14A39"/>
    <w:rsid w:val="00B16C42"/>
    <w:rsid w:val="00B16C9D"/>
    <w:rsid w:val="00B17DB3"/>
    <w:rsid w:val="00B20EA8"/>
    <w:rsid w:val="00B25ABF"/>
    <w:rsid w:val="00B26031"/>
    <w:rsid w:val="00B26414"/>
    <w:rsid w:val="00B27365"/>
    <w:rsid w:val="00B27708"/>
    <w:rsid w:val="00B30095"/>
    <w:rsid w:val="00B30467"/>
    <w:rsid w:val="00B32070"/>
    <w:rsid w:val="00B36DEB"/>
    <w:rsid w:val="00B40E3B"/>
    <w:rsid w:val="00B46D7E"/>
    <w:rsid w:val="00B5335E"/>
    <w:rsid w:val="00B54D88"/>
    <w:rsid w:val="00B54FBB"/>
    <w:rsid w:val="00B5636F"/>
    <w:rsid w:val="00B57C1B"/>
    <w:rsid w:val="00B633C7"/>
    <w:rsid w:val="00B66BF1"/>
    <w:rsid w:val="00B71A8B"/>
    <w:rsid w:val="00B7217F"/>
    <w:rsid w:val="00B760D5"/>
    <w:rsid w:val="00B77805"/>
    <w:rsid w:val="00B80B2D"/>
    <w:rsid w:val="00B81948"/>
    <w:rsid w:val="00B83F23"/>
    <w:rsid w:val="00B840AD"/>
    <w:rsid w:val="00B84D72"/>
    <w:rsid w:val="00B85716"/>
    <w:rsid w:val="00B86980"/>
    <w:rsid w:val="00B92183"/>
    <w:rsid w:val="00B92D9D"/>
    <w:rsid w:val="00B93A0C"/>
    <w:rsid w:val="00B948BB"/>
    <w:rsid w:val="00B95D35"/>
    <w:rsid w:val="00B96B99"/>
    <w:rsid w:val="00BA3F0F"/>
    <w:rsid w:val="00BA6A40"/>
    <w:rsid w:val="00BA6CB0"/>
    <w:rsid w:val="00BA6DB7"/>
    <w:rsid w:val="00BB02E5"/>
    <w:rsid w:val="00BB06DF"/>
    <w:rsid w:val="00BC2D39"/>
    <w:rsid w:val="00BC582F"/>
    <w:rsid w:val="00BC6222"/>
    <w:rsid w:val="00BD13A9"/>
    <w:rsid w:val="00BD14A5"/>
    <w:rsid w:val="00BD16CE"/>
    <w:rsid w:val="00BD3618"/>
    <w:rsid w:val="00BD7389"/>
    <w:rsid w:val="00BE00A0"/>
    <w:rsid w:val="00BE1116"/>
    <w:rsid w:val="00BE3C01"/>
    <w:rsid w:val="00BE4131"/>
    <w:rsid w:val="00BE6368"/>
    <w:rsid w:val="00BE7A73"/>
    <w:rsid w:val="00BF0163"/>
    <w:rsid w:val="00BF1801"/>
    <w:rsid w:val="00BF5D8B"/>
    <w:rsid w:val="00BF66B8"/>
    <w:rsid w:val="00C0292A"/>
    <w:rsid w:val="00C0391B"/>
    <w:rsid w:val="00C03B4B"/>
    <w:rsid w:val="00C04FC5"/>
    <w:rsid w:val="00C058AF"/>
    <w:rsid w:val="00C10C75"/>
    <w:rsid w:val="00C10D33"/>
    <w:rsid w:val="00C121CC"/>
    <w:rsid w:val="00C14344"/>
    <w:rsid w:val="00C17D15"/>
    <w:rsid w:val="00C203BB"/>
    <w:rsid w:val="00C2634D"/>
    <w:rsid w:val="00C32120"/>
    <w:rsid w:val="00C36DE7"/>
    <w:rsid w:val="00C43391"/>
    <w:rsid w:val="00C444EB"/>
    <w:rsid w:val="00C44624"/>
    <w:rsid w:val="00C46294"/>
    <w:rsid w:val="00C50168"/>
    <w:rsid w:val="00C547A4"/>
    <w:rsid w:val="00C55016"/>
    <w:rsid w:val="00C556FC"/>
    <w:rsid w:val="00C64789"/>
    <w:rsid w:val="00C6506C"/>
    <w:rsid w:val="00C65113"/>
    <w:rsid w:val="00C65D26"/>
    <w:rsid w:val="00C65E01"/>
    <w:rsid w:val="00C7075D"/>
    <w:rsid w:val="00C7162F"/>
    <w:rsid w:val="00C72268"/>
    <w:rsid w:val="00C7266E"/>
    <w:rsid w:val="00C726A0"/>
    <w:rsid w:val="00C733E2"/>
    <w:rsid w:val="00C747E3"/>
    <w:rsid w:val="00C75084"/>
    <w:rsid w:val="00C76549"/>
    <w:rsid w:val="00C76D65"/>
    <w:rsid w:val="00C80AC9"/>
    <w:rsid w:val="00C82F9B"/>
    <w:rsid w:val="00C8351B"/>
    <w:rsid w:val="00C84D6D"/>
    <w:rsid w:val="00C859D2"/>
    <w:rsid w:val="00C861CD"/>
    <w:rsid w:val="00C9097D"/>
    <w:rsid w:val="00C92B39"/>
    <w:rsid w:val="00C956C1"/>
    <w:rsid w:val="00C95B37"/>
    <w:rsid w:val="00CA070E"/>
    <w:rsid w:val="00CA0C2A"/>
    <w:rsid w:val="00CA1F6D"/>
    <w:rsid w:val="00CA30DF"/>
    <w:rsid w:val="00CA3A6B"/>
    <w:rsid w:val="00CA3DCD"/>
    <w:rsid w:val="00CB0E01"/>
    <w:rsid w:val="00CB123E"/>
    <w:rsid w:val="00CB291F"/>
    <w:rsid w:val="00CB518E"/>
    <w:rsid w:val="00CC11E8"/>
    <w:rsid w:val="00CC1AEF"/>
    <w:rsid w:val="00CC27B7"/>
    <w:rsid w:val="00CC2DF0"/>
    <w:rsid w:val="00CD1E18"/>
    <w:rsid w:val="00CD2932"/>
    <w:rsid w:val="00CD3BC6"/>
    <w:rsid w:val="00CD5EA5"/>
    <w:rsid w:val="00CE32D8"/>
    <w:rsid w:val="00CE4A0D"/>
    <w:rsid w:val="00CE5AD7"/>
    <w:rsid w:val="00CF1260"/>
    <w:rsid w:val="00CF7327"/>
    <w:rsid w:val="00D03E7F"/>
    <w:rsid w:val="00D04EE1"/>
    <w:rsid w:val="00D1161D"/>
    <w:rsid w:val="00D13054"/>
    <w:rsid w:val="00D1308A"/>
    <w:rsid w:val="00D148A6"/>
    <w:rsid w:val="00D15A66"/>
    <w:rsid w:val="00D15D83"/>
    <w:rsid w:val="00D15DF6"/>
    <w:rsid w:val="00D16353"/>
    <w:rsid w:val="00D17437"/>
    <w:rsid w:val="00D17830"/>
    <w:rsid w:val="00D21056"/>
    <w:rsid w:val="00D216F4"/>
    <w:rsid w:val="00D22383"/>
    <w:rsid w:val="00D23C54"/>
    <w:rsid w:val="00D24228"/>
    <w:rsid w:val="00D31B47"/>
    <w:rsid w:val="00D32E1E"/>
    <w:rsid w:val="00D367CF"/>
    <w:rsid w:val="00D4148D"/>
    <w:rsid w:val="00D427C0"/>
    <w:rsid w:val="00D44141"/>
    <w:rsid w:val="00D44632"/>
    <w:rsid w:val="00D51706"/>
    <w:rsid w:val="00D53B36"/>
    <w:rsid w:val="00D540F4"/>
    <w:rsid w:val="00D577B0"/>
    <w:rsid w:val="00D57C43"/>
    <w:rsid w:val="00D661D6"/>
    <w:rsid w:val="00D661F8"/>
    <w:rsid w:val="00D676AC"/>
    <w:rsid w:val="00D676BB"/>
    <w:rsid w:val="00D721EA"/>
    <w:rsid w:val="00D726A0"/>
    <w:rsid w:val="00D75345"/>
    <w:rsid w:val="00D76D6F"/>
    <w:rsid w:val="00D76D8F"/>
    <w:rsid w:val="00D82FEB"/>
    <w:rsid w:val="00D83B8C"/>
    <w:rsid w:val="00D85273"/>
    <w:rsid w:val="00D86944"/>
    <w:rsid w:val="00D86B46"/>
    <w:rsid w:val="00D9155C"/>
    <w:rsid w:val="00D9156F"/>
    <w:rsid w:val="00D924A5"/>
    <w:rsid w:val="00D9447B"/>
    <w:rsid w:val="00D9583D"/>
    <w:rsid w:val="00DA0A67"/>
    <w:rsid w:val="00DA12AB"/>
    <w:rsid w:val="00DA1B6A"/>
    <w:rsid w:val="00DA2201"/>
    <w:rsid w:val="00DA32B4"/>
    <w:rsid w:val="00DA5486"/>
    <w:rsid w:val="00DA69FB"/>
    <w:rsid w:val="00DA70A3"/>
    <w:rsid w:val="00DB122C"/>
    <w:rsid w:val="00DB2B23"/>
    <w:rsid w:val="00DB2BD3"/>
    <w:rsid w:val="00DB4D35"/>
    <w:rsid w:val="00DC10D6"/>
    <w:rsid w:val="00DC2607"/>
    <w:rsid w:val="00DC43D5"/>
    <w:rsid w:val="00DC48E7"/>
    <w:rsid w:val="00DD153D"/>
    <w:rsid w:val="00DD1EAA"/>
    <w:rsid w:val="00DD2D72"/>
    <w:rsid w:val="00DE5C70"/>
    <w:rsid w:val="00DE7E51"/>
    <w:rsid w:val="00DF5F76"/>
    <w:rsid w:val="00E00132"/>
    <w:rsid w:val="00E0341C"/>
    <w:rsid w:val="00E05052"/>
    <w:rsid w:val="00E060DD"/>
    <w:rsid w:val="00E153F6"/>
    <w:rsid w:val="00E17BCD"/>
    <w:rsid w:val="00E22CB1"/>
    <w:rsid w:val="00E24EF2"/>
    <w:rsid w:val="00E26FED"/>
    <w:rsid w:val="00E27B88"/>
    <w:rsid w:val="00E3700F"/>
    <w:rsid w:val="00E4100D"/>
    <w:rsid w:val="00E4119B"/>
    <w:rsid w:val="00E41530"/>
    <w:rsid w:val="00E43842"/>
    <w:rsid w:val="00E45D29"/>
    <w:rsid w:val="00E6000B"/>
    <w:rsid w:val="00E6158B"/>
    <w:rsid w:val="00E643F2"/>
    <w:rsid w:val="00E71899"/>
    <w:rsid w:val="00E732A8"/>
    <w:rsid w:val="00E75EBE"/>
    <w:rsid w:val="00E76E8E"/>
    <w:rsid w:val="00E83053"/>
    <w:rsid w:val="00E83328"/>
    <w:rsid w:val="00E86C3C"/>
    <w:rsid w:val="00E910DD"/>
    <w:rsid w:val="00E91AA8"/>
    <w:rsid w:val="00E943A3"/>
    <w:rsid w:val="00E943EE"/>
    <w:rsid w:val="00E9638E"/>
    <w:rsid w:val="00E966D9"/>
    <w:rsid w:val="00E96835"/>
    <w:rsid w:val="00E96D83"/>
    <w:rsid w:val="00EA07EE"/>
    <w:rsid w:val="00EA0E46"/>
    <w:rsid w:val="00EA0FFC"/>
    <w:rsid w:val="00EA2DED"/>
    <w:rsid w:val="00EA5353"/>
    <w:rsid w:val="00EA7A18"/>
    <w:rsid w:val="00EB1C88"/>
    <w:rsid w:val="00EB5B5A"/>
    <w:rsid w:val="00EB5CBB"/>
    <w:rsid w:val="00EB5F29"/>
    <w:rsid w:val="00EB7983"/>
    <w:rsid w:val="00EB7E6E"/>
    <w:rsid w:val="00EC026F"/>
    <w:rsid w:val="00EC3A4E"/>
    <w:rsid w:val="00EC5B69"/>
    <w:rsid w:val="00ED371D"/>
    <w:rsid w:val="00ED4903"/>
    <w:rsid w:val="00EE18FD"/>
    <w:rsid w:val="00EE47AA"/>
    <w:rsid w:val="00EE47AF"/>
    <w:rsid w:val="00EE5D00"/>
    <w:rsid w:val="00EF1C11"/>
    <w:rsid w:val="00EF2B3A"/>
    <w:rsid w:val="00EF368A"/>
    <w:rsid w:val="00EF3D34"/>
    <w:rsid w:val="00EF5289"/>
    <w:rsid w:val="00EF5B99"/>
    <w:rsid w:val="00EF6497"/>
    <w:rsid w:val="00EF6C9D"/>
    <w:rsid w:val="00F01A21"/>
    <w:rsid w:val="00F02EF8"/>
    <w:rsid w:val="00F04410"/>
    <w:rsid w:val="00F05E40"/>
    <w:rsid w:val="00F05F81"/>
    <w:rsid w:val="00F07B28"/>
    <w:rsid w:val="00F1058A"/>
    <w:rsid w:val="00F111F4"/>
    <w:rsid w:val="00F11481"/>
    <w:rsid w:val="00F15D1B"/>
    <w:rsid w:val="00F204EA"/>
    <w:rsid w:val="00F20E9B"/>
    <w:rsid w:val="00F22D48"/>
    <w:rsid w:val="00F25CE3"/>
    <w:rsid w:val="00F30688"/>
    <w:rsid w:val="00F33C35"/>
    <w:rsid w:val="00F36C46"/>
    <w:rsid w:val="00F4284A"/>
    <w:rsid w:val="00F47437"/>
    <w:rsid w:val="00F479AF"/>
    <w:rsid w:val="00F50FFE"/>
    <w:rsid w:val="00F53908"/>
    <w:rsid w:val="00F559B7"/>
    <w:rsid w:val="00F64B90"/>
    <w:rsid w:val="00F65031"/>
    <w:rsid w:val="00F652CC"/>
    <w:rsid w:val="00F65F8D"/>
    <w:rsid w:val="00F677E1"/>
    <w:rsid w:val="00F73ACF"/>
    <w:rsid w:val="00F7482A"/>
    <w:rsid w:val="00F80CF9"/>
    <w:rsid w:val="00F83C38"/>
    <w:rsid w:val="00F84B42"/>
    <w:rsid w:val="00F84BDF"/>
    <w:rsid w:val="00F863E3"/>
    <w:rsid w:val="00F87145"/>
    <w:rsid w:val="00F90E4D"/>
    <w:rsid w:val="00F91D64"/>
    <w:rsid w:val="00FA0719"/>
    <w:rsid w:val="00FA1654"/>
    <w:rsid w:val="00FA170B"/>
    <w:rsid w:val="00FA25E7"/>
    <w:rsid w:val="00FA2CB8"/>
    <w:rsid w:val="00FA4439"/>
    <w:rsid w:val="00FA5324"/>
    <w:rsid w:val="00FA6E66"/>
    <w:rsid w:val="00FB6426"/>
    <w:rsid w:val="00FB71EB"/>
    <w:rsid w:val="00FC2A56"/>
    <w:rsid w:val="00FC35F0"/>
    <w:rsid w:val="00FD61FD"/>
    <w:rsid w:val="00FD7948"/>
    <w:rsid w:val="00FE1515"/>
    <w:rsid w:val="00FE18C0"/>
    <w:rsid w:val="00FE2185"/>
    <w:rsid w:val="00FE4498"/>
    <w:rsid w:val="00FE4DB6"/>
    <w:rsid w:val="00FE5FD1"/>
    <w:rsid w:val="00FF0AAD"/>
    <w:rsid w:val="00FF5491"/>
    <w:rsid w:val="00FF5F2B"/>
    <w:rsid w:val="01147E99"/>
    <w:rsid w:val="014C5326"/>
    <w:rsid w:val="016A1AB7"/>
    <w:rsid w:val="019656B8"/>
    <w:rsid w:val="01C67243"/>
    <w:rsid w:val="022C1677"/>
    <w:rsid w:val="02683F31"/>
    <w:rsid w:val="02A259E2"/>
    <w:rsid w:val="02BD3998"/>
    <w:rsid w:val="02E74D72"/>
    <w:rsid w:val="02EC5B5D"/>
    <w:rsid w:val="033B6B56"/>
    <w:rsid w:val="035201BC"/>
    <w:rsid w:val="0384788C"/>
    <w:rsid w:val="04715618"/>
    <w:rsid w:val="0549701E"/>
    <w:rsid w:val="059A1387"/>
    <w:rsid w:val="05A86CAF"/>
    <w:rsid w:val="05EB39F3"/>
    <w:rsid w:val="063A63EF"/>
    <w:rsid w:val="06671B54"/>
    <w:rsid w:val="06A454B7"/>
    <w:rsid w:val="06D35184"/>
    <w:rsid w:val="06F875BC"/>
    <w:rsid w:val="07034472"/>
    <w:rsid w:val="077723F3"/>
    <w:rsid w:val="07BD3BBA"/>
    <w:rsid w:val="07C05183"/>
    <w:rsid w:val="07D7685D"/>
    <w:rsid w:val="082721FE"/>
    <w:rsid w:val="084F2F33"/>
    <w:rsid w:val="08576960"/>
    <w:rsid w:val="085E3AB1"/>
    <w:rsid w:val="087628A9"/>
    <w:rsid w:val="08AD6FC1"/>
    <w:rsid w:val="092E2FF7"/>
    <w:rsid w:val="09754CCA"/>
    <w:rsid w:val="09811E46"/>
    <w:rsid w:val="098F08ED"/>
    <w:rsid w:val="09A63C97"/>
    <w:rsid w:val="09B715E2"/>
    <w:rsid w:val="0A880B64"/>
    <w:rsid w:val="0AA603B6"/>
    <w:rsid w:val="0AA67D5E"/>
    <w:rsid w:val="0AAF497C"/>
    <w:rsid w:val="0B422C35"/>
    <w:rsid w:val="0B717E82"/>
    <w:rsid w:val="0B7F57EF"/>
    <w:rsid w:val="0B8563BE"/>
    <w:rsid w:val="0B9A5FEE"/>
    <w:rsid w:val="0BB87647"/>
    <w:rsid w:val="0BC9432A"/>
    <w:rsid w:val="0BEF357A"/>
    <w:rsid w:val="0C9F326C"/>
    <w:rsid w:val="0CB8585F"/>
    <w:rsid w:val="0CBB73D8"/>
    <w:rsid w:val="0CE42AAB"/>
    <w:rsid w:val="0E3419A1"/>
    <w:rsid w:val="0E52190A"/>
    <w:rsid w:val="0E7F5540"/>
    <w:rsid w:val="0E903350"/>
    <w:rsid w:val="0E960305"/>
    <w:rsid w:val="0EB53E84"/>
    <w:rsid w:val="0EB6233C"/>
    <w:rsid w:val="0EB63E38"/>
    <w:rsid w:val="0EDE1C24"/>
    <w:rsid w:val="0F1140C0"/>
    <w:rsid w:val="0F1A7F98"/>
    <w:rsid w:val="0F484D90"/>
    <w:rsid w:val="0F96467C"/>
    <w:rsid w:val="107D21F8"/>
    <w:rsid w:val="10B07588"/>
    <w:rsid w:val="10BD038E"/>
    <w:rsid w:val="11426738"/>
    <w:rsid w:val="114C755C"/>
    <w:rsid w:val="11561791"/>
    <w:rsid w:val="11EE39E6"/>
    <w:rsid w:val="11FF6868"/>
    <w:rsid w:val="122B084C"/>
    <w:rsid w:val="12481797"/>
    <w:rsid w:val="13002661"/>
    <w:rsid w:val="130D1B5D"/>
    <w:rsid w:val="13441523"/>
    <w:rsid w:val="136B746F"/>
    <w:rsid w:val="13A25525"/>
    <w:rsid w:val="13A912EA"/>
    <w:rsid w:val="13F30532"/>
    <w:rsid w:val="1482175D"/>
    <w:rsid w:val="14E51860"/>
    <w:rsid w:val="14EB47B1"/>
    <w:rsid w:val="14EB71FA"/>
    <w:rsid w:val="151A1DDD"/>
    <w:rsid w:val="153D6601"/>
    <w:rsid w:val="15773502"/>
    <w:rsid w:val="15896B2E"/>
    <w:rsid w:val="15CB1B5A"/>
    <w:rsid w:val="15E60C44"/>
    <w:rsid w:val="16333D6D"/>
    <w:rsid w:val="16497007"/>
    <w:rsid w:val="16674EED"/>
    <w:rsid w:val="17EB3FC4"/>
    <w:rsid w:val="18640C81"/>
    <w:rsid w:val="187E2E80"/>
    <w:rsid w:val="18AB506E"/>
    <w:rsid w:val="18AE03B8"/>
    <w:rsid w:val="18CA5A23"/>
    <w:rsid w:val="194B422B"/>
    <w:rsid w:val="19821D50"/>
    <w:rsid w:val="1993263B"/>
    <w:rsid w:val="1A1D575B"/>
    <w:rsid w:val="1A4223D3"/>
    <w:rsid w:val="1AD069C2"/>
    <w:rsid w:val="1B0257F1"/>
    <w:rsid w:val="1B266C05"/>
    <w:rsid w:val="1B61765B"/>
    <w:rsid w:val="1B624956"/>
    <w:rsid w:val="1BD162BB"/>
    <w:rsid w:val="1C077540"/>
    <w:rsid w:val="1C322F82"/>
    <w:rsid w:val="1C93011C"/>
    <w:rsid w:val="1CAA1DDB"/>
    <w:rsid w:val="1CD0662D"/>
    <w:rsid w:val="1CD669B9"/>
    <w:rsid w:val="1CFC7830"/>
    <w:rsid w:val="1D1459CF"/>
    <w:rsid w:val="1D1B2E5D"/>
    <w:rsid w:val="1D1D087B"/>
    <w:rsid w:val="1DB65303"/>
    <w:rsid w:val="1DEC355F"/>
    <w:rsid w:val="1E370D70"/>
    <w:rsid w:val="1EA426F4"/>
    <w:rsid w:val="1EA92FD6"/>
    <w:rsid w:val="1ECF386A"/>
    <w:rsid w:val="1EDE4F3A"/>
    <w:rsid w:val="1F1A24EF"/>
    <w:rsid w:val="1F563FC8"/>
    <w:rsid w:val="1F5E33F3"/>
    <w:rsid w:val="1F903999"/>
    <w:rsid w:val="1FA12BE7"/>
    <w:rsid w:val="20180C35"/>
    <w:rsid w:val="20A80DEA"/>
    <w:rsid w:val="20BC0A88"/>
    <w:rsid w:val="20C76484"/>
    <w:rsid w:val="20DD35D6"/>
    <w:rsid w:val="20E515E1"/>
    <w:rsid w:val="20F65190"/>
    <w:rsid w:val="215329A7"/>
    <w:rsid w:val="21665760"/>
    <w:rsid w:val="21846443"/>
    <w:rsid w:val="2193115C"/>
    <w:rsid w:val="223218C2"/>
    <w:rsid w:val="223D2660"/>
    <w:rsid w:val="22414948"/>
    <w:rsid w:val="229A470B"/>
    <w:rsid w:val="22DA2FF2"/>
    <w:rsid w:val="22DC10DE"/>
    <w:rsid w:val="22E14E60"/>
    <w:rsid w:val="23221DE1"/>
    <w:rsid w:val="234110EE"/>
    <w:rsid w:val="239A2902"/>
    <w:rsid w:val="23AB558B"/>
    <w:rsid w:val="23E1768C"/>
    <w:rsid w:val="23FB1C8E"/>
    <w:rsid w:val="24552AC5"/>
    <w:rsid w:val="249F5E03"/>
    <w:rsid w:val="252F7D98"/>
    <w:rsid w:val="25354850"/>
    <w:rsid w:val="25565338"/>
    <w:rsid w:val="25614C45"/>
    <w:rsid w:val="25810E77"/>
    <w:rsid w:val="259D7072"/>
    <w:rsid w:val="259E3DB8"/>
    <w:rsid w:val="25AE3FA1"/>
    <w:rsid w:val="25D1334F"/>
    <w:rsid w:val="25F33EF8"/>
    <w:rsid w:val="26097FB4"/>
    <w:rsid w:val="268533B7"/>
    <w:rsid w:val="26933187"/>
    <w:rsid w:val="26A07A01"/>
    <w:rsid w:val="26E07BCC"/>
    <w:rsid w:val="27014DCF"/>
    <w:rsid w:val="27042EA7"/>
    <w:rsid w:val="27592E47"/>
    <w:rsid w:val="27A15DDD"/>
    <w:rsid w:val="284812A3"/>
    <w:rsid w:val="28DB4E33"/>
    <w:rsid w:val="28F01426"/>
    <w:rsid w:val="29492AE4"/>
    <w:rsid w:val="294E4B43"/>
    <w:rsid w:val="2951393F"/>
    <w:rsid w:val="296D16A2"/>
    <w:rsid w:val="29B95171"/>
    <w:rsid w:val="29F80594"/>
    <w:rsid w:val="29F85B7C"/>
    <w:rsid w:val="2A0766DC"/>
    <w:rsid w:val="2A0F7680"/>
    <w:rsid w:val="2A386C86"/>
    <w:rsid w:val="2A5F2F1C"/>
    <w:rsid w:val="2A6246E1"/>
    <w:rsid w:val="2A851A2F"/>
    <w:rsid w:val="2B0F3C3A"/>
    <w:rsid w:val="2B7637BB"/>
    <w:rsid w:val="2B7B0831"/>
    <w:rsid w:val="2BCE75FB"/>
    <w:rsid w:val="2BE83297"/>
    <w:rsid w:val="2C763F14"/>
    <w:rsid w:val="2C7B48B7"/>
    <w:rsid w:val="2C99117D"/>
    <w:rsid w:val="2D1626AD"/>
    <w:rsid w:val="2D23035D"/>
    <w:rsid w:val="2D247F84"/>
    <w:rsid w:val="2DB17A14"/>
    <w:rsid w:val="2DD0735B"/>
    <w:rsid w:val="2DE5167D"/>
    <w:rsid w:val="2E4A4246"/>
    <w:rsid w:val="2F175EE3"/>
    <w:rsid w:val="2F646F25"/>
    <w:rsid w:val="2F77126A"/>
    <w:rsid w:val="2FA56BAD"/>
    <w:rsid w:val="2FE529C1"/>
    <w:rsid w:val="3044312F"/>
    <w:rsid w:val="310705CD"/>
    <w:rsid w:val="31084349"/>
    <w:rsid w:val="314818B1"/>
    <w:rsid w:val="31594C69"/>
    <w:rsid w:val="31620C73"/>
    <w:rsid w:val="318C1F30"/>
    <w:rsid w:val="31913905"/>
    <w:rsid w:val="3199756D"/>
    <w:rsid w:val="31B74BB1"/>
    <w:rsid w:val="31D84446"/>
    <w:rsid w:val="31E347EF"/>
    <w:rsid w:val="31EB0962"/>
    <w:rsid w:val="31ED168C"/>
    <w:rsid w:val="31F50896"/>
    <w:rsid w:val="31FE39D4"/>
    <w:rsid w:val="3205072E"/>
    <w:rsid w:val="320F1266"/>
    <w:rsid w:val="321D11D0"/>
    <w:rsid w:val="322039A5"/>
    <w:rsid w:val="327C168F"/>
    <w:rsid w:val="327D4572"/>
    <w:rsid w:val="32C400DD"/>
    <w:rsid w:val="32FD4EB1"/>
    <w:rsid w:val="3310514A"/>
    <w:rsid w:val="33604F0B"/>
    <w:rsid w:val="338F2563"/>
    <w:rsid w:val="33AB22D1"/>
    <w:rsid w:val="33FC7F80"/>
    <w:rsid w:val="33FD2842"/>
    <w:rsid w:val="34346F33"/>
    <w:rsid w:val="343D0D5B"/>
    <w:rsid w:val="347A070E"/>
    <w:rsid w:val="347A1E60"/>
    <w:rsid w:val="34AC2E61"/>
    <w:rsid w:val="34EA584C"/>
    <w:rsid w:val="36325E56"/>
    <w:rsid w:val="367536C8"/>
    <w:rsid w:val="36E84096"/>
    <w:rsid w:val="37362D1F"/>
    <w:rsid w:val="373C5313"/>
    <w:rsid w:val="378154E4"/>
    <w:rsid w:val="37815C4F"/>
    <w:rsid w:val="37D43CE3"/>
    <w:rsid w:val="37ED4BAA"/>
    <w:rsid w:val="381D65AC"/>
    <w:rsid w:val="38796603"/>
    <w:rsid w:val="38B16490"/>
    <w:rsid w:val="392F29AD"/>
    <w:rsid w:val="394F09F0"/>
    <w:rsid w:val="397321C6"/>
    <w:rsid w:val="39D82338"/>
    <w:rsid w:val="3A6C5148"/>
    <w:rsid w:val="3AB11538"/>
    <w:rsid w:val="3AE35762"/>
    <w:rsid w:val="3B72407B"/>
    <w:rsid w:val="3B7C1E6F"/>
    <w:rsid w:val="3BB27126"/>
    <w:rsid w:val="3BBA1B22"/>
    <w:rsid w:val="3BF71853"/>
    <w:rsid w:val="3C1F5E05"/>
    <w:rsid w:val="3C213237"/>
    <w:rsid w:val="3C3A4579"/>
    <w:rsid w:val="3CEA478E"/>
    <w:rsid w:val="3D452C55"/>
    <w:rsid w:val="3DB132DE"/>
    <w:rsid w:val="3DC162FC"/>
    <w:rsid w:val="3E065E15"/>
    <w:rsid w:val="3EAA321E"/>
    <w:rsid w:val="3EB63E40"/>
    <w:rsid w:val="3EC8510D"/>
    <w:rsid w:val="3EFF0D61"/>
    <w:rsid w:val="3F0A5DF1"/>
    <w:rsid w:val="3F124D44"/>
    <w:rsid w:val="3F620E12"/>
    <w:rsid w:val="3F693FD5"/>
    <w:rsid w:val="406E1FD6"/>
    <w:rsid w:val="40D54313"/>
    <w:rsid w:val="40D80C83"/>
    <w:rsid w:val="40FD0086"/>
    <w:rsid w:val="41420944"/>
    <w:rsid w:val="416C54BB"/>
    <w:rsid w:val="41720B2D"/>
    <w:rsid w:val="4183450D"/>
    <w:rsid w:val="41A4510D"/>
    <w:rsid w:val="41B7793F"/>
    <w:rsid w:val="41C95A53"/>
    <w:rsid w:val="429F7C45"/>
    <w:rsid w:val="42F51084"/>
    <w:rsid w:val="43296446"/>
    <w:rsid w:val="43480597"/>
    <w:rsid w:val="435F6051"/>
    <w:rsid w:val="43694FC5"/>
    <w:rsid w:val="44850E54"/>
    <w:rsid w:val="44957E1D"/>
    <w:rsid w:val="44A17469"/>
    <w:rsid w:val="44B40008"/>
    <w:rsid w:val="44C70D28"/>
    <w:rsid w:val="450003CA"/>
    <w:rsid w:val="45605042"/>
    <w:rsid w:val="460214B6"/>
    <w:rsid w:val="46203AC0"/>
    <w:rsid w:val="46270F99"/>
    <w:rsid w:val="46391636"/>
    <w:rsid w:val="469D40EF"/>
    <w:rsid w:val="46A532C2"/>
    <w:rsid w:val="46A77A92"/>
    <w:rsid w:val="46B72A4C"/>
    <w:rsid w:val="46C12FC8"/>
    <w:rsid w:val="46EC35A9"/>
    <w:rsid w:val="472B73FB"/>
    <w:rsid w:val="472C1EAC"/>
    <w:rsid w:val="47495976"/>
    <w:rsid w:val="479C6C05"/>
    <w:rsid w:val="47CC3712"/>
    <w:rsid w:val="48021F5C"/>
    <w:rsid w:val="482D0F27"/>
    <w:rsid w:val="487C4A1C"/>
    <w:rsid w:val="48846C11"/>
    <w:rsid w:val="489F6266"/>
    <w:rsid w:val="491C72D3"/>
    <w:rsid w:val="49490A5A"/>
    <w:rsid w:val="49582E02"/>
    <w:rsid w:val="49EE4451"/>
    <w:rsid w:val="4A851B7E"/>
    <w:rsid w:val="4A89544D"/>
    <w:rsid w:val="4A9E58E6"/>
    <w:rsid w:val="4AA17410"/>
    <w:rsid w:val="4AC21B4D"/>
    <w:rsid w:val="4AFE6907"/>
    <w:rsid w:val="4B045775"/>
    <w:rsid w:val="4B0A3A9D"/>
    <w:rsid w:val="4B1E1F34"/>
    <w:rsid w:val="4B262A30"/>
    <w:rsid w:val="4B4672EB"/>
    <w:rsid w:val="4B8D313D"/>
    <w:rsid w:val="4BA96061"/>
    <w:rsid w:val="4BC83F4F"/>
    <w:rsid w:val="4BDB34F5"/>
    <w:rsid w:val="4C38446E"/>
    <w:rsid w:val="4CAE61AF"/>
    <w:rsid w:val="4CB21070"/>
    <w:rsid w:val="4CB2700B"/>
    <w:rsid w:val="4CDC5D0B"/>
    <w:rsid w:val="4CFA2F97"/>
    <w:rsid w:val="4D206414"/>
    <w:rsid w:val="4D535776"/>
    <w:rsid w:val="4D586E84"/>
    <w:rsid w:val="4D8D1924"/>
    <w:rsid w:val="4DD95871"/>
    <w:rsid w:val="4E654117"/>
    <w:rsid w:val="4E815C3B"/>
    <w:rsid w:val="4E8E1B28"/>
    <w:rsid w:val="4F9807DD"/>
    <w:rsid w:val="4FC5459B"/>
    <w:rsid w:val="4FEB40DC"/>
    <w:rsid w:val="50143667"/>
    <w:rsid w:val="5035063E"/>
    <w:rsid w:val="505D4FD3"/>
    <w:rsid w:val="50993341"/>
    <w:rsid w:val="50B077C6"/>
    <w:rsid w:val="50B806B4"/>
    <w:rsid w:val="510425AC"/>
    <w:rsid w:val="51172EE1"/>
    <w:rsid w:val="512D49DF"/>
    <w:rsid w:val="51614EDF"/>
    <w:rsid w:val="523D6E85"/>
    <w:rsid w:val="5246152B"/>
    <w:rsid w:val="528800C0"/>
    <w:rsid w:val="52A2462E"/>
    <w:rsid w:val="52F64B97"/>
    <w:rsid w:val="53025218"/>
    <w:rsid w:val="53316DC7"/>
    <w:rsid w:val="5363569C"/>
    <w:rsid w:val="536766DA"/>
    <w:rsid w:val="53915975"/>
    <w:rsid w:val="539A7696"/>
    <w:rsid w:val="53DF186F"/>
    <w:rsid w:val="54031A4B"/>
    <w:rsid w:val="540C16F2"/>
    <w:rsid w:val="541A3B9B"/>
    <w:rsid w:val="54435B18"/>
    <w:rsid w:val="54B47C04"/>
    <w:rsid w:val="554172FC"/>
    <w:rsid w:val="5548759C"/>
    <w:rsid w:val="55BD4114"/>
    <w:rsid w:val="56B25DBD"/>
    <w:rsid w:val="57016A14"/>
    <w:rsid w:val="572124A6"/>
    <w:rsid w:val="57492182"/>
    <w:rsid w:val="57FA5EE6"/>
    <w:rsid w:val="58417B4A"/>
    <w:rsid w:val="58617111"/>
    <w:rsid w:val="58FC6DC2"/>
    <w:rsid w:val="591201EA"/>
    <w:rsid w:val="59134A75"/>
    <w:rsid w:val="59356FD1"/>
    <w:rsid w:val="598B12ED"/>
    <w:rsid w:val="599E45F0"/>
    <w:rsid w:val="59D457F7"/>
    <w:rsid w:val="59F12FC7"/>
    <w:rsid w:val="5A0C3930"/>
    <w:rsid w:val="5A5D4C83"/>
    <w:rsid w:val="5A625F78"/>
    <w:rsid w:val="5AA6440C"/>
    <w:rsid w:val="5AC34593"/>
    <w:rsid w:val="5ACE23F0"/>
    <w:rsid w:val="5B2E0EA1"/>
    <w:rsid w:val="5B9B6C9C"/>
    <w:rsid w:val="5C240BD8"/>
    <w:rsid w:val="5C437BA3"/>
    <w:rsid w:val="5C4C7103"/>
    <w:rsid w:val="5C6637DF"/>
    <w:rsid w:val="5CE3198E"/>
    <w:rsid w:val="5D5A0206"/>
    <w:rsid w:val="5D5E4990"/>
    <w:rsid w:val="5D9A7DC0"/>
    <w:rsid w:val="5DA1021A"/>
    <w:rsid w:val="5DD50197"/>
    <w:rsid w:val="5DEC60E5"/>
    <w:rsid w:val="5E5C21EA"/>
    <w:rsid w:val="5E6B7B11"/>
    <w:rsid w:val="5E7D1996"/>
    <w:rsid w:val="5E912F3D"/>
    <w:rsid w:val="5E976F26"/>
    <w:rsid w:val="5EE465B4"/>
    <w:rsid w:val="5F085E0F"/>
    <w:rsid w:val="5F4918EC"/>
    <w:rsid w:val="5F5B35F9"/>
    <w:rsid w:val="5F5C464F"/>
    <w:rsid w:val="5F940B73"/>
    <w:rsid w:val="5F9A256F"/>
    <w:rsid w:val="600A6E51"/>
    <w:rsid w:val="605035AD"/>
    <w:rsid w:val="606006FD"/>
    <w:rsid w:val="606149FC"/>
    <w:rsid w:val="61092322"/>
    <w:rsid w:val="6110004D"/>
    <w:rsid w:val="61164C76"/>
    <w:rsid w:val="61671986"/>
    <w:rsid w:val="6188757E"/>
    <w:rsid w:val="627B140B"/>
    <w:rsid w:val="6285357B"/>
    <w:rsid w:val="62A84FC1"/>
    <w:rsid w:val="62C47253"/>
    <w:rsid w:val="62C60498"/>
    <w:rsid w:val="62F81FC8"/>
    <w:rsid w:val="631D1D96"/>
    <w:rsid w:val="632E52A7"/>
    <w:rsid w:val="63316192"/>
    <w:rsid w:val="63347E4F"/>
    <w:rsid w:val="63506C72"/>
    <w:rsid w:val="63D46C7E"/>
    <w:rsid w:val="64040342"/>
    <w:rsid w:val="64056FDA"/>
    <w:rsid w:val="64151B2C"/>
    <w:rsid w:val="645547E4"/>
    <w:rsid w:val="645706C7"/>
    <w:rsid w:val="646A41C9"/>
    <w:rsid w:val="6495017C"/>
    <w:rsid w:val="64D95B82"/>
    <w:rsid w:val="64DB6CFF"/>
    <w:rsid w:val="654551AC"/>
    <w:rsid w:val="65456F3F"/>
    <w:rsid w:val="65474016"/>
    <w:rsid w:val="65C72267"/>
    <w:rsid w:val="65C94BAF"/>
    <w:rsid w:val="6616707C"/>
    <w:rsid w:val="66227358"/>
    <w:rsid w:val="66B047C1"/>
    <w:rsid w:val="66B26D5D"/>
    <w:rsid w:val="66D16116"/>
    <w:rsid w:val="672D2F50"/>
    <w:rsid w:val="67743274"/>
    <w:rsid w:val="67957FAB"/>
    <w:rsid w:val="67C10221"/>
    <w:rsid w:val="68217031"/>
    <w:rsid w:val="686148F3"/>
    <w:rsid w:val="686719E1"/>
    <w:rsid w:val="69316A7A"/>
    <w:rsid w:val="693D082E"/>
    <w:rsid w:val="69603C17"/>
    <w:rsid w:val="6963019B"/>
    <w:rsid w:val="69797C2C"/>
    <w:rsid w:val="69F45CB9"/>
    <w:rsid w:val="6A1A0A73"/>
    <w:rsid w:val="6A47530E"/>
    <w:rsid w:val="6A7F667C"/>
    <w:rsid w:val="6B785479"/>
    <w:rsid w:val="6B7C65BA"/>
    <w:rsid w:val="6B8701B6"/>
    <w:rsid w:val="6BAE025F"/>
    <w:rsid w:val="6BD44267"/>
    <w:rsid w:val="6BF972C1"/>
    <w:rsid w:val="6C2117FB"/>
    <w:rsid w:val="6C5129EF"/>
    <w:rsid w:val="6C544EF8"/>
    <w:rsid w:val="6C9004BE"/>
    <w:rsid w:val="6CF7023E"/>
    <w:rsid w:val="6DD468FC"/>
    <w:rsid w:val="6DE3633C"/>
    <w:rsid w:val="6E9F35CF"/>
    <w:rsid w:val="6F0319F7"/>
    <w:rsid w:val="6F182973"/>
    <w:rsid w:val="6F2A7617"/>
    <w:rsid w:val="6F4258BE"/>
    <w:rsid w:val="6F5E3677"/>
    <w:rsid w:val="6F7A04F8"/>
    <w:rsid w:val="6FFD07C3"/>
    <w:rsid w:val="703A776A"/>
    <w:rsid w:val="706A2BB4"/>
    <w:rsid w:val="70756AA2"/>
    <w:rsid w:val="70835982"/>
    <w:rsid w:val="70E15ECC"/>
    <w:rsid w:val="70F12698"/>
    <w:rsid w:val="711A6ED5"/>
    <w:rsid w:val="71265DF7"/>
    <w:rsid w:val="71A06C84"/>
    <w:rsid w:val="71A12D4A"/>
    <w:rsid w:val="71D403C9"/>
    <w:rsid w:val="720336C0"/>
    <w:rsid w:val="727A6FE3"/>
    <w:rsid w:val="7297204C"/>
    <w:rsid w:val="72C61A7F"/>
    <w:rsid w:val="73873706"/>
    <w:rsid w:val="739A5D70"/>
    <w:rsid w:val="73A3090E"/>
    <w:rsid w:val="740204EB"/>
    <w:rsid w:val="741D381B"/>
    <w:rsid w:val="741E6C62"/>
    <w:rsid w:val="746B1C6A"/>
    <w:rsid w:val="7472103F"/>
    <w:rsid w:val="74832C70"/>
    <w:rsid w:val="748D4A44"/>
    <w:rsid w:val="74D057DA"/>
    <w:rsid w:val="74F411A9"/>
    <w:rsid w:val="75290AE1"/>
    <w:rsid w:val="7560323D"/>
    <w:rsid w:val="758D6E11"/>
    <w:rsid w:val="75B8244D"/>
    <w:rsid w:val="76256A0F"/>
    <w:rsid w:val="765F3FC6"/>
    <w:rsid w:val="76EE7FBB"/>
    <w:rsid w:val="77B4768B"/>
    <w:rsid w:val="77F2712E"/>
    <w:rsid w:val="7806010A"/>
    <w:rsid w:val="788F0C06"/>
    <w:rsid w:val="78AD4DAB"/>
    <w:rsid w:val="7903725E"/>
    <w:rsid w:val="79113FB4"/>
    <w:rsid w:val="791B09E5"/>
    <w:rsid w:val="794C0A43"/>
    <w:rsid w:val="7954315B"/>
    <w:rsid w:val="79EB4B2F"/>
    <w:rsid w:val="7A625516"/>
    <w:rsid w:val="7A9F5D07"/>
    <w:rsid w:val="7B7139DE"/>
    <w:rsid w:val="7B7977C4"/>
    <w:rsid w:val="7B9B1044"/>
    <w:rsid w:val="7BA05FCB"/>
    <w:rsid w:val="7C4D3C05"/>
    <w:rsid w:val="7C733D0C"/>
    <w:rsid w:val="7C9C46C4"/>
    <w:rsid w:val="7D274A0B"/>
    <w:rsid w:val="7D3231C8"/>
    <w:rsid w:val="7DB01022"/>
    <w:rsid w:val="7DBC6801"/>
    <w:rsid w:val="7DD03503"/>
    <w:rsid w:val="7E123E4B"/>
    <w:rsid w:val="7E241B7C"/>
    <w:rsid w:val="7E59241C"/>
    <w:rsid w:val="7E650E42"/>
    <w:rsid w:val="7E741DD2"/>
    <w:rsid w:val="7E8F2B44"/>
    <w:rsid w:val="7EE8001F"/>
    <w:rsid w:val="7EFC04C7"/>
    <w:rsid w:val="7F643CE6"/>
    <w:rsid w:val="7F9F5052"/>
    <w:rsid w:val="7FB719C7"/>
    <w:rsid w:val="7FBF1871"/>
    <w:rsid w:val="7FE7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79CFDF-8FF5-4F88-9D50-C17A65A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qFormat="1"/>
    <w:lsdException w:name="footer" w:semiHidden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Arial Unicode MS" w:hAnsi="Arial"/>
      <w:sz w:val="2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jc w:val="center"/>
    </w:pPr>
    <w:rPr>
      <w:rFonts w:asciiTheme="majorHAnsi" w:eastAsia="黑体" w:hAnsiTheme="majorHAnsi" w:cstheme="majorBidi"/>
      <w:sz w:val="20"/>
      <w:szCs w:val="20"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qFormat/>
    <w:pPr>
      <w:spacing w:after="180"/>
    </w:pPr>
    <w:rPr>
      <w:rFonts w:eastAsia="Times New Roman"/>
      <w:lang w:val="en-GB" w:eastAsia="en-US"/>
    </w:rPr>
  </w:style>
  <w:style w:type="paragraph" w:styleId="a6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qFormat/>
    <w:pPr>
      <w:spacing w:after="180"/>
      <w:ind w:left="568" w:hanging="284"/>
    </w:pPr>
    <w:rPr>
      <w:rFonts w:eastAsia="Times New Roman"/>
      <w:lang w:val="en-GB" w:eastAsia="en-US"/>
    </w:rPr>
  </w:style>
  <w:style w:type="paragraph" w:styleId="aa">
    <w:name w:val="Normal (Web)"/>
    <w:basedOn w:val="a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b">
    <w:name w:val="annotation subject"/>
    <w:basedOn w:val="a4"/>
    <w:next w:val="a4"/>
    <w:link w:val="Char1"/>
    <w:semiHidden/>
    <w:unhideWhenUsed/>
    <w:qFormat/>
    <w:pPr>
      <w:jc w:val="left"/>
    </w:pPr>
    <w:rPr>
      <w:b/>
      <w:bCs/>
    </w:rPr>
  </w:style>
  <w:style w:type="table" w:styleId="ac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page number"/>
    <w:basedOn w:val="a0"/>
    <w:semiHidden/>
    <w:qFormat/>
  </w:style>
  <w:style w:type="character" w:styleId="af">
    <w:name w:val="Emphasis"/>
    <w:basedOn w:val="a0"/>
    <w:uiPriority w:val="20"/>
    <w:qFormat/>
    <w:rPr>
      <w:i/>
    </w:rPr>
  </w:style>
  <w:style w:type="character" w:styleId="af0">
    <w:name w:val="Hyperlink"/>
    <w:basedOn w:val="a0"/>
    <w:semiHidden/>
    <w:unhideWhenUsed/>
    <w:qFormat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kern w:val="2"/>
      <w:sz w:val="18"/>
      <w:szCs w:val="18"/>
    </w:rPr>
  </w:style>
  <w:style w:type="paragraph" w:customStyle="1" w:styleId="B1">
    <w:name w:val="B1"/>
    <w:qFormat/>
    <w:pPr>
      <w:spacing w:after="180"/>
      <w:ind w:left="568" w:hanging="284"/>
    </w:pPr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10">
    <w:name w:val="목록 단락1"/>
    <w:basedOn w:val="a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kern w:val="0"/>
      <w:szCs w:val="20"/>
      <w:lang w:val="en-GB" w:eastAsia="ja-JP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3GPPHeader">
    <w:name w:val="3GPP_Header"/>
    <w:basedOn w:val="a"/>
    <w:qFormat/>
    <w:pPr>
      <w:tabs>
        <w:tab w:val="left" w:pos="1800"/>
        <w:tab w:val="right" w:pos="9360"/>
      </w:tabs>
    </w:pPr>
    <w:rPr>
      <w:rFonts w:ascii="Arial" w:hAnsi="Arial"/>
      <w:b/>
    </w:rPr>
  </w:style>
  <w:style w:type="character" w:customStyle="1" w:styleId="Char">
    <w:name w:val="批注文字 Char"/>
    <w:basedOn w:val="a0"/>
    <w:link w:val="a4"/>
    <w:qFormat/>
    <w:rPr>
      <w:rFonts w:eastAsia="宋体"/>
      <w:kern w:val="2"/>
      <w:sz w:val="21"/>
      <w:szCs w:val="24"/>
    </w:rPr>
  </w:style>
  <w:style w:type="character" w:customStyle="1" w:styleId="Char1">
    <w:name w:val="批注主题 Char"/>
    <w:basedOn w:val="Char"/>
    <w:link w:val="ab"/>
    <w:semiHidden/>
    <w:qFormat/>
    <w:rPr>
      <w:rFonts w:eastAsia="宋体"/>
      <w:b/>
      <w:bCs/>
      <w:kern w:val="2"/>
      <w:sz w:val="21"/>
      <w:szCs w:val="24"/>
    </w:rPr>
  </w:style>
  <w:style w:type="character" w:customStyle="1" w:styleId="ListParagraphChar">
    <w:name w:val="List Paragraph Char"/>
    <w:link w:val="ListParagraph1"/>
    <w:uiPriority w:val="34"/>
    <w:qFormat/>
    <w:rPr>
      <w:rFonts w:eastAsia="宋体"/>
      <w:kern w:val="2"/>
      <w:sz w:val="21"/>
      <w:szCs w:val="24"/>
    </w:rPr>
  </w:style>
  <w:style w:type="paragraph" w:styleId="af2">
    <w:name w:val="List Paragraph"/>
    <w:basedOn w:val="a"/>
    <w:link w:val="Char2"/>
    <w:uiPriority w:val="34"/>
    <w:qFormat/>
    <w:pPr>
      <w:ind w:firstLineChars="200" w:firstLine="420"/>
    </w:pPr>
  </w:style>
  <w:style w:type="paragraph" w:customStyle="1" w:styleId="PatAppBody">
    <w:name w:val="PatApp Body"/>
    <w:basedOn w:val="a"/>
    <w:qFormat/>
    <w:pPr>
      <w:widowControl/>
      <w:numPr>
        <w:numId w:val="3"/>
      </w:numPr>
      <w:spacing w:line="480" w:lineRule="auto"/>
      <w:jc w:val="left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11">
    <w:name w:val="正文1"/>
    <w:qFormat/>
    <w:pPr>
      <w:spacing w:before="100" w:beforeAutospacing="1" w:after="180"/>
    </w:pPr>
    <w:rPr>
      <w:sz w:val="24"/>
      <w:szCs w:val="24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sz w:val="16"/>
      <w:szCs w:val="16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Char2">
    <w:name w:val="列出段落 Char"/>
    <w:link w:val="af2"/>
    <w:uiPriority w:val="34"/>
    <w:qFormat/>
    <w:rPr>
      <w:kern w:val="2"/>
      <w:sz w:val="21"/>
      <w:szCs w:val="24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styleId="af3">
    <w:name w:val="No Spacing"/>
    <w:uiPriority w:val="1"/>
    <w:qFormat/>
    <w:pPr>
      <w:autoSpaceDE w:val="0"/>
      <w:autoSpaceDN w:val="0"/>
      <w:adjustRightInd w:val="0"/>
      <w:snapToGrid w:val="0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2621C4-1E1A-4B77-A429-48AF6D1F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2295</Words>
  <Characters>13083</Characters>
  <Application>Microsoft Office Word</Application>
  <DocSecurity>0</DocSecurity>
  <Lines>109</Lines>
  <Paragraphs>30</Paragraphs>
  <ScaleCrop>false</ScaleCrop>
  <Company>zte</Company>
  <LinksUpToDate>false</LinksUpToDate>
  <CharactersWithSpaces>15348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张楠</cp:lastModifiedBy>
  <cp:revision>3</cp:revision>
  <cp:lastPrinted>2113-01-01T00:00:00Z</cp:lastPrinted>
  <dcterms:created xsi:type="dcterms:W3CDTF">2021-11-05T06:48:00Z</dcterms:created>
  <dcterms:modified xsi:type="dcterms:W3CDTF">2021-11-05T11:38:00Z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